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黑体" w:hAnsi="黑体" w:eastAsia="黑体" w:cs="黑体"/>
          <w:szCs w:val="32"/>
          <w:shd w:val="clear" w:color="auto" w:fill="FFFFFF"/>
        </w:rPr>
      </w:pPr>
    </w:p>
    <w:p>
      <w:pPr>
        <w:ind w:firstLine="0" w:firstLineChars="0"/>
        <w:jc w:val="left"/>
        <w:rPr>
          <w:rFonts w:ascii="黑体" w:hAnsi="黑体" w:eastAsia="黑体" w:cs="黑体"/>
          <w:szCs w:val="32"/>
          <w:shd w:val="clear" w:color="auto" w:fill="FFFFFF"/>
        </w:rPr>
      </w:pPr>
      <w:r>
        <w:rPr>
          <w:rFonts w:hint="eastAsia" w:ascii="黑体" w:hAnsi="黑体" w:eastAsia="黑体" w:cs="黑体"/>
          <w:szCs w:val="32"/>
          <w:shd w:val="clear" w:color="auto" w:fill="FFFFFF"/>
        </w:rPr>
        <w:t>附件</w:t>
      </w:r>
    </w:p>
    <w:p>
      <w:pPr>
        <w:ind w:firstLine="0" w:firstLineChars="0"/>
        <w:jc w:val="center"/>
        <w:rPr>
          <w:rFonts w:hint="eastAsia" w:ascii="方正小标宋简体" w:hAnsi="Arial" w:eastAsia="方正小标宋简体" w:cs="Arial"/>
          <w:sz w:val="44"/>
          <w:szCs w:val="21"/>
          <w:shd w:val="clear" w:color="auto" w:fill="FFFFFF"/>
        </w:rPr>
      </w:pPr>
      <w:r>
        <w:rPr>
          <w:rFonts w:hint="eastAsia" w:ascii="方正小标宋简体" w:hAnsi="Arial" w:eastAsia="方正小标宋简体" w:cs="Arial"/>
          <w:sz w:val="44"/>
          <w:szCs w:val="21"/>
          <w:shd w:val="clear" w:color="auto" w:fill="FFFFFF"/>
        </w:rPr>
        <w:t>上海博鳌混凝土制品有限公司“7·8”</w:t>
      </w:r>
    </w:p>
    <w:p>
      <w:pPr>
        <w:ind w:firstLine="0" w:firstLineChars="0"/>
        <w:jc w:val="center"/>
        <w:rPr>
          <w:rFonts w:ascii="方正小标宋简体" w:hAnsi="Arial" w:eastAsia="方正小标宋简体" w:cs="Arial"/>
          <w:sz w:val="44"/>
          <w:szCs w:val="21"/>
          <w:shd w:val="clear" w:color="auto" w:fill="FFFFFF"/>
        </w:rPr>
      </w:pPr>
      <w:r>
        <w:rPr>
          <w:rFonts w:hint="eastAsia" w:ascii="方正小标宋简体" w:hAnsi="Arial" w:eastAsia="方正小标宋简体" w:cs="Arial"/>
          <w:sz w:val="44"/>
          <w:szCs w:val="21"/>
          <w:shd w:val="clear" w:color="auto" w:fill="FFFFFF"/>
        </w:rPr>
        <w:t>窒息死亡事故调查报告</w:t>
      </w:r>
    </w:p>
    <w:p>
      <w:pPr>
        <w:ind w:firstLine="0" w:firstLineChars="0"/>
        <w:jc w:val="center"/>
        <w:rPr>
          <w:rFonts w:ascii="方正小标宋简体" w:hAnsi="Arial" w:eastAsia="方正小标宋简体" w:cs="Arial"/>
          <w:sz w:val="44"/>
          <w:szCs w:val="21"/>
          <w:shd w:val="clear" w:color="auto" w:fill="FFFFFF"/>
        </w:rPr>
      </w:pPr>
    </w:p>
    <w:p>
      <w:pPr>
        <w:adjustRightInd w:val="0"/>
        <w:snapToGrid w:val="0"/>
        <w:ind w:firstLine="640"/>
        <w:rPr>
          <w:szCs w:val="32"/>
        </w:rPr>
      </w:pPr>
      <w:r>
        <w:rPr>
          <w:rFonts w:hint="eastAsia"/>
          <w:szCs w:val="32"/>
        </w:rPr>
        <w:t>2021年7月8日6时25分左右，在位于上海市崇明区中兴镇开港南路369号的上海博鳌混凝土制品有限公司料石仓库内发生一起窒息死亡事故，造成一人死亡。</w:t>
      </w:r>
    </w:p>
    <w:p>
      <w:pPr>
        <w:adjustRightInd w:val="0"/>
        <w:snapToGrid w:val="0"/>
        <w:ind w:firstLine="640"/>
        <w:rPr>
          <w:szCs w:val="32"/>
        </w:rPr>
      </w:pPr>
      <w:r>
        <w:rPr>
          <w:rFonts w:hint="eastAsia"/>
          <w:szCs w:val="32"/>
        </w:rPr>
        <w:t>事故发生后，根据《中华人民共和国安全生产法》和《生产安全事故报告和调查处理条例》(国务院令第493号)及《上海市〈生产安全事故报告和调查处理条例〉的若干规定》（沪府规〔2018〕7号）等法律法规的规定，受上海市崇明区人民政府委托，由上海市崇明区应急管理局（以下简称“区应急局”）牵头，会同上海市公安局崇明分局、上海市崇明区总工会、中兴镇</w:t>
      </w:r>
      <w:r>
        <w:rPr>
          <w:rFonts w:hint="eastAsia"/>
          <w:color w:val="auto"/>
          <w:szCs w:val="32"/>
        </w:rPr>
        <w:t>人</w:t>
      </w:r>
      <w:r>
        <w:rPr>
          <w:rFonts w:hint="eastAsia"/>
          <w:szCs w:val="32"/>
        </w:rPr>
        <w:t>民政府组成</w:t>
      </w:r>
      <w:r>
        <w:rPr>
          <w:rFonts w:hint="eastAsia" w:hAnsi="仿宋" w:cs="仿宋"/>
          <w:color w:val="000000"/>
          <w:kern w:val="0"/>
          <w:szCs w:val="32"/>
        </w:rPr>
        <w:t>上海博鳌混凝土制品有限公司“7·8”窒息死亡事故</w:t>
      </w:r>
      <w:r>
        <w:rPr>
          <w:rFonts w:hint="eastAsia"/>
          <w:szCs w:val="32"/>
        </w:rPr>
        <w:t>调查组（以下简称“事故调查组”），开展事故调查工作，并邀请中共上海市崇明区纪委（监察委）派人参加。事故调查组按照“四不放过”和“科学严谨、依法依规、实事求是、注重实效”的原则，通过现场勘查、调查取证、综合分析等，查明了事故发生的经过、直接原因和间接原因、人员伤亡和财产损失情况，认定了事故的性质和责任，提出了对有关责任人员、责任单位的处理建议。同时，针对事故原因及暴露出的问题，提出了事故防范措施建议。现将调查情况报告如下：</w:t>
      </w:r>
    </w:p>
    <w:p>
      <w:pPr>
        <w:adjustRightInd w:val="0"/>
        <w:snapToGrid w:val="0"/>
        <w:ind w:firstLine="643"/>
        <w:rPr>
          <w:rFonts w:ascii="黑体" w:eastAsia="黑体"/>
          <w:b/>
          <w:szCs w:val="32"/>
        </w:rPr>
      </w:pPr>
      <w:r>
        <w:rPr>
          <w:rFonts w:hint="eastAsia" w:ascii="黑体" w:eastAsia="黑体"/>
          <w:b/>
          <w:szCs w:val="32"/>
        </w:rPr>
        <w:t>一、事故单位及项目基本情况</w:t>
      </w:r>
    </w:p>
    <w:p>
      <w:pPr>
        <w:adjustRightInd w:val="0"/>
        <w:snapToGrid w:val="0"/>
        <w:ind w:firstLine="643"/>
        <w:rPr>
          <w:rFonts w:ascii="楷体_GB2312" w:eastAsia="楷体_GB2312"/>
          <w:b/>
          <w:szCs w:val="32"/>
        </w:rPr>
      </w:pPr>
      <w:r>
        <w:rPr>
          <w:rFonts w:hint="eastAsia" w:ascii="楷体_GB2312" w:eastAsia="楷体_GB2312"/>
          <w:b/>
          <w:szCs w:val="32"/>
        </w:rPr>
        <w:t>（一）事故相关单位基本情况</w:t>
      </w:r>
    </w:p>
    <w:p>
      <w:pPr>
        <w:adjustRightInd w:val="0"/>
        <w:snapToGrid w:val="0"/>
        <w:ind w:firstLine="640"/>
        <w:rPr>
          <w:szCs w:val="32"/>
        </w:rPr>
      </w:pPr>
      <w:r>
        <w:rPr>
          <w:rFonts w:hint="eastAsia"/>
          <w:szCs w:val="32"/>
        </w:rPr>
        <w:t>上海博鳌混凝土制品有限公司</w:t>
      </w:r>
      <w:r>
        <w:rPr>
          <w:rFonts w:hint="eastAsia" w:hAnsi="仿宋" w:cs="仿宋"/>
          <w:color w:val="000000"/>
          <w:kern w:val="0"/>
          <w:szCs w:val="32"/>
        </w:rPr>
        <w:t>（以下简称博鳌公司）</w:t>
      </w:r>
      <w:r>
        <w:rPr>
          <w:rFonts w:hint="eastAsia"/>
          <w:szCs w:val="32"/>
        </w:rPr>
        <w:t>。住所：上海市崇</w:t>
      </w:r>
      <w:r>
        <w:rPr>
          <w:rFonts w:hint="eastAsia"/>
          <w:color w:val="auto"/>
          <w:szCs w:val="32"/>
        </w:rPr>
        <w:t>明区中兴镇兴工路18号2号楼146室；类型：有限责任公司（自然人投资或控股）；法定代表</w:t>
      </w:r>
      <w:r>
        <w:rPr>
          <w:rFonts w:hint="eastAsia"/>
          <w:szCs w:val="32"/>
        </w:rPr>
        <w:t>人：陆瑜；经营范围：商品混凝土制品、混凝土预制构件的制造、销售；企业信用代码：91310230550090864D；登记机关：上海市崇明区市场监督管理局；营业期限：2010年02月04日至不约定期限。</w:t>
      </w:r>
    </w:p>
    <w:p>
      <w:pPr>
        <w:adjustRightInd w:val="0"/>
        <w:snapToGrid w:val="0"/>
        <w:ind w:firstLine="643"/>
        <w:rPr>
          <w:rFonts w:ascii="楷体_GB2312" w:eastAsia="楷体_GB2312"/>
          <w:b/>
          <w:szCs w:val="32"/>
        </w:rPr>
      </w:pPr>
      <w:r>
        <w:rPr>
          <w:rFonts w:hint="eastAsia" w:ascii="楷体_GB2312" w:eastAsia="楷体_GB2312"/>
          <w:b/>
          <w:szCs w:val="32"/>
        </w:rPr>
        <w:t>（二）企业用工情况</w:t>
      </w:r>
    </w:p>
    <w:p>
      <w:pPr>
        <w:adjustRightInd w:val="0"/>
        <w:snapToGrid w:val="0"/>
        <w:ind w:firstLine="640"/>
        <w:rPr>
          <w:color w:val="auto"/>
          <w:szCs w:val="32"/>
        </w:rPr>
      </w:pPr>
      <w:r>
        <w:rPr>
          <w:rFonts w:hint="eastAsia"/>
          <w:color w:val="auto"/>
          <w:szCs w:val="32"/>
        </w:rPr>
        <w:t>博鳌公司与</w:t>
      </w:r>
      <w:r>
        <w:rPr>
          <w:rFonts w:hint="eastAsia"/>
          <w:color w:val="auto"/>
          <w:szCs w:val="32"/>
          <w:lang w:eastAsia="zh-CN"/>
        </w:rPr>
        <w:t>张某海</w:t>
      </w:r>
      <w:r>
        <w:rPr>
          <w:rFonts w:hint="eastAsia"/>
          <w:color w:val="auto"/>
          <w:szCs w:val="32"/>
        </w:rPr>
        <w:t>（死者）未签订合同，</w:t>
      </w:r>
      <w:r>
        <w:rPr>
          <w:rFonts w:hint="eastAsia"/>
          <w:color w:val="auto"/>
          <w:szCs w:val="32"/>
          <w:lang w:eastAsia="zh-CN"/>
        </w:rPr>
        <w:t>张某海</w:t>
      </w:r>
      <w:r>
        <w:rPr>
          <w:rFonts w:hint="eastAsia"/>
          <w:color w:val="auto"/>
          <w:szCs w:val="32"/>
        </w:rPr>
        <w:t>为临时用工（辅助工岗位），由于博鳌公司经改造后黄沙料仓高度3.8米且使用的黄沙易出现板结现象，所以雇佣</w:t>
      </w:r>
      <w:r>
        <w:rPr>
          <w:rFonts w:hint="eastAsia"/>
          <w:color w:val="auto"/>
          <w:szCs w:val="32"/>
          <w:lang w:eastAsia="zh-CN"/>
        </w:rPr>
        <w:t>张某海</w:t>
      </w:r>
      <w:r>
        <w:rPr>
          <w:rFonts w:hint="eastAsia"/>
          <w:color w:val="auto"/>
          <w:szCs w:val="32"/>
        </w:rPr>
        <w:t>负责厂区内黄沙料仓的疏通工作。</w:t>
      </w:r>
    </w:p>
    <w:p>
      <w:pPr>
        <w:adjustRightInd w:val="0"/>
        <w:snapToGrid w:val="0"/>
        <w:ind w:firstLine="643"/>
        <w:rPr>
          <w:rFonts w:ascii="黑体" w:eastAsia="黑体"/>
          <w:b/>
          <w:szCs w:val="32"/>
        </w:rPr>
      </w:pPr>
      <w:r>
        <w:rPr>
          <w:rFonts w:hint="eastAsia" w:ascii="黑体" w:eastAsia="黑体"/>
          <w:b/>
          <w:szCs w:val="32"/>
        </w:rPr>
        <w:t>二、事故发生经过及事故救援情况</w:t>
      </w:r>
    </w:p>
    <w:p>
      <w:pPr>
        <w:adjustRightInd w:val="0"/>
        <w:snapToGrid w:val="0"/>
        <w:ind w:firstLine="643"/>
        <w:rPr>
          <w:rFonts w:ascii="楷体_GB2312" w:eastAsia="楷体_GB2312"/>
          <w:b/>
          <w:szCs w:val="32"/>
        </w:rPr>
      </w:pPr>
      <w:r>
        <w:rPr>
          <w:rFonts w:hint="eastAsia" w:ascii="楷体_GB2312" w:eastAsia="楷体_GB2312"/>
          <w:b/>
          <w:szCs w:val="32"/>
        </w:rPr>
        <w:t>（一）事故发生经过</w:t>
      </w:r>
    </w:p>
    <w:p>
      <w:pPr>
        <w:adjustRightInd w:val="0"/>
        <w:snapToGrid w:val="0"/>
        <w:ind w:firstLine="640"/>
        <w:rPr>
          <w:color w:val="auto"/>
          <w:szCs w:val="32"/>
        </w:rPr>
      </w:pPr>
      <w:r>
        <w:rPr>
          <w:rFonts w:hint="eastAsia"/>
          <w:szCs w:val="32"/>
        </w:rPr>
        <w:t>2</w:t>
      </w:r>
      <w:r>
        <w:rPr>
          <w:rFonts w:hint="eastAsia"/>
          <w:color w:val="auto"/>
          <w:szCs w:val="32"/>
        </w:rPr>
        <w:t>021年7月8日6时左右，博鳌公司输送带平台操作工张健在作业时通过数字显示屏发现料仓内的黄沙存在堵塞情况，通过对讲机告知博鳌公司辅助工</w:t>
      </w:r>
      <w:r>
        <w:rPr>
          <w:rFonts w:hint="eastAsia"/>
          <w:color w:val="auto"/>
          <w:szCs w:val="32"/>
          <w:lang w:eastAsia="zh-CN"/>
        </w:rPr>
        <w:t>张某海</w:t>
      </w:r>
      <w:r>
        <w:rPr>
          <w:rFonts w:hint="eastAsia"/>
          <w:color w:val="auto"/>
          <w:szCs w:val="32"/>
        </w:rPr>
        <w:t>，随后</w:t>
      </w:r>
      <w:r>
        <w:rPr>
          <w:rFonts w:hint="eastAsia"/>
          <w:color w:val="auto"/>
          <w:szCs w:val="32"/>
          <w:lang w:eastAsia="zh-CN"/>
        </w:rPr>
        <w:t>张某海</w:t>
      </w:r>
      <w:r>
        <w:rPr>
          <w:rFonts w:hint="eastAsia"/>
          <w:color w:val="auto"/>
          <w:szCs w:val="32"/>
        </w:rPr>
        <w:t>前往料仓内使用木棒疏通黄沙，6时25分左右，</w:t>
      </w:r>
      <w:r>
        <w:rPr>
          <w:rFonts w:hint="eastAsia"/>
          <w:color w:val="auto"/>
          <w:szCs w:val="32"/>
          <w:lang w:eastAsia="zh-CN"/>
        </w:rPr>
        <w:t>张某海</w:t>
      </w:r>
      <w:r>
        <w:rPr>
          <w:rFonts w:hint="eastAsia"/>
          <w:color w:val="auto"/>
          <w:szCs w:val="32"/>
        </w:rPr>
        <w:t>用木棒疏通黄沙时陷入黄沙内，随着料仓内四周黄沙不断的塌落陷入料仓底部。</w:t>
      </w:r>
      <w:r>
        <w:rPr>
          <w:rFonts w:hint="eastAsia"/>
          <w:color w:val="auto"/>
          <w:szCs w:val="32"/>
          <w:lang w:val="en-US" w:eastAsia="zh-CN"/>
        </w:rPr>
        <w:t>6</w:t>
      </w:r>
      <w:r>
        <w:rPr>
          <w:rFonts w:hint="eastAsia"/>
          <w:color w:val="auto"/>
          <w:szCs w:val="32"/>
        </w:rPr>
        <w:t>时</w:t>
      </w:r>
      <w:r>
        <w:rPr>
          <w:rFonts w:hint="eastAsia"/>
          <w:color w:val="auto"/>
          <w:szCs w:val="32"/>
          <w:lang w:val="en-US" w:eastAsia="zh-CN"/>
        </w:rPr>
        <w:t>50</w:t>
      </w:r>
      <w:r>
        <w:rPr>
          <w:rFonts w:hint="eastAsia"/>
          <w:color w:val="auto"/>
          <w:szCs w:val="32"/>
        </w:rPr>
        <w:t>分左右</w:t>
      </w:r>
      <w:r>
        <w:rPr>
          <w:rFonts w:hint="eastAsia"/>
          <w:color w:val="auto"/>
          <w:szCs w:val="32"/>
          <w:lang w:val="en-US" w:eastAsia="zh-CN"/>
        </w:rPr>
        <w:t>,</w:t>
      </w:r>
      <w:r>
        <w:rPr>
          <w:rFonts w:hint="eastAsia"/>
          <w:color w:val="auto"/>
          <w:szCs w:val="32"/>
        </w:rPr>
        <w:t>料仓内黄沙流失殆尽，同事张建春发现</w:t>
      </w:r>
      <w:r>
        <w:rPr>
          <w:rFonts w:hint="eastAsia"/>
          <w:color w:val="auto"/>
          <w:szCs w:val="32"/>
          <w:lang w:eastAsia="zh-CN"/>
        </w:rPr>
        <w:t>张某海</w:t>
      </w:r>
      <w:r>
        <w:rPr>
          <w:rFonts w:hint="eastAsia"/>
          <w:color w:val="auto"/>
          <w:szCs w:val="32"/>
        </w:rPr>
        <w:t>脸朝下躺在料仓底部。</w:t>
      </w:r>
    </w:p>
    <w:p>
      <w:pPr>
        <w:adjustRightInd w:val="0"/>
        <w:snapToGrid w:val="0"/>
        <w:ind w:firstLine="643"/>
        <w:rPr>
          <w:rFonts w:ascii="楷体_GB2312" w:hAnsi="楷体_GB2312" w:eastAsia="楷体_GB2312" w:cs="楷体_GB2312"/>
          <w:b/>
          <w:bCs/>
          <w:szCs w:val="32"/>
        </w:rPr>
      </w:pPr>
      <w:r>
        <w:rPr>
          <w:rFonts w:hint="eastAsia" w:ascii="楷体_GB2312" w:hAnsi="楷体_GB2312" w:eastAsia="楷体_GB2312" w:cs="楷体_GB2312"/>
          <w:b/>
          <w:bCs/>
          <w:szCs w:val="32"/>
        </w:rPr>
        <w:t>（二）事故救援情况</w:t>
      </w:r>
    </w:p>
    <w:p>
      <w:pPr>
        <w:adjustRightInd w:val="0"/>
        <w:snapToGrid w:val="0"/>
        <w:ind w:firstLine="640"/>
        <w:rPr>
          <w:szCs w:val="32"/>
        </w:rPr>
      </w:pPr>
      <w:r>
        <w:rPr>
          <w:rFonts w:hint="eastAsia"/>
          <w:szCs w:val="32"/>
        </w:rPr>
        <w:t>事故发生后，</w:t>
      </w:r>
      <w:r>
        <w:rPr>
          <w:rFonts w:hint="eastAsia"/>
          <w:color w:val="auto"/>
          <w:szCs w:val="32"/>
        </w:rPr>
        <w:t>张建春便</w:t>
      </w:r>
      <w:r>
        <w:rPr>
          <w:rFonts w:hint="eastAsia"/>
          <w:szCs w:val="32"/>
        </w:rPr>
        <w:t>通知其他工友一同将</w:t>
      </w:r>
      <w:r>
        <w:rPr>
          <w:rFonts w:hint="eastAsia"/>
          <w:szCs w:val="32"/>
          <w:lang w:eastAsia="zh-CN"/>
        </w:rPr>
        <w:t>张某海</w:t>
      </w:r>
      <w:r>
        <w:rPr>
          <w:rFonts w:hint="eastAsia"/>
          <w:szCs w:val="32"/>
        </w:rPr>
        <w:t>从黄沙料仓内</w:t>
      </w:r>
      <w:r>
        <w:rPr>
          <w:rFonts w:hint="eastAsia"/>
          <w:szCs w:val="32"/>
          <w:lang w:eastAsia="zh-CN"/>
        </w:rPr>
        <w:t>转</w:t>
      </w:r>
      <w:r>
        <w:rPr>
          <w:rFonts w:hint="eastAsia"/>
          <w:szCs w:val="32"/>
        </w:rPr>
        <w:t>移至地面。</w:t>
      </w:r>
      <w:r>
        <w:rPr>
          <w:rFonts w:hint="eastAsia"/>
          <w:szCs w:val="32"/>
          <w:lang w:eastAsia="zh-CN"/>
        </w:rPr>
        <w:t>厂长叶小春</w:t>
      </w:r>
      <w:r>
        <w:rPr>
          <w:rFonts w:hint="eastAsia"/>
          <w:szCs w:val="32"/>
        </w:rPr>
        <w:t>组织人员进行现</w:t>
      </w:r>
      <w:r>
        <w:rPr>
          <w:rFonts w:hint="eastAsia"/>
          <w:color w:val="auto"/>
          <w:szCs w:val="32"/>
        </w:rPr>
        <w:t>场抢救，</w:t>
      </w:r>
      <w:r>
        <w:rPr>
          <w:rFonts w:hint="eastAsia"/>
          <w:color w:val="auto"/>
          <w:szCs w:val="32"/>
          <w:lang w:val="en-US" w:eastAsia="zh-CN"/>
        </w:rPr>
        <w:t>7</w:t>
      </w:r>
      <w:r>
        <w:rPr>
          <w:rFonts w:hint="eastAsia"/>
          <w:color w:val="auto"/>
          <w:szCs w:val="32"/>
        </w:rPr>
        <w:t>时</w:t>
      </w:r>
      <w:r>
        <w:rPr>
          <w:rFonts w:hint="eastAsia"/>
          <w:color w:val="auto"/>
          <w:szCs w:val="32"/>
          <w:lang w:val="en-US" w:eastAsia="zh-CN"/>
        </w:rPr>
        <w:t>05</w:t>
      </w:r>
      <w:r>
        <w:rPr>
          <w:rFonts w:hint="eastAsia"/>
          <w:color w:val="auto"/>
          <w:szCs w:val="32"/>
        </w:rPr>
        <w:t>分</w:t>
      </w:r>
      <w:r>
        <w:rPr>
          <w:rFonts w:hint="eastAsia"/>
          <w:color w:val="auto"/>
          <w:szCs w:val="32"/>
          <w:lang w:eastAsia="zh-CN"/>
        </w:rPr>
        <w:t>左右</w:t>
      </w:r>
      <w:r>
        <w:rPr>
          <w:rFonts w:hint="eastAsia"/>
          <w:color w:val="auto"/>
          <w:szCs w:val="32"/>
        </w:rPr>
        <w:t>，120到场确认</w:t>
      </w:r>
      <w:r>
        <w:rPr>
          <w:rFonts w:hint="eastAsia"/>
          <w:color w:val="auto"/>
          <w:szCs w:val="32"/>
          <w:lang w:eastAsia="zh-CN"/>
        </w:rPr>
        <w:t>张某海</w:t>
      </w:r>
      <w:r>
        <w:rPr>
          <w:rFonts w:hint="eastAsia"/>
          <w:color w:val="auto"/>
          <w:szCs w:val="32"/>
        </w:rPr>
        <w:t>已无生命体征。</w:t>
      </w:r>
    </w:p>
    <w:p>
      <w:pPr>
        <w:adjustRightInd w:val="0"/>
        <w:snapToGrid w:val="0"/>
        <w:ind w:firstLine="643"/>
        <w:rPr>
          <w:rFonts w:ascii="黑体" w:eastAsia="黑体"/>
          <w:b/>
          <w:szCs w:val="32"/>
        </w:rPr>
      </w:pPr>
      <w:r>
        <w:rPr>
          <w:rFonts w:hint="eastAsia" w:ascii="黑体" w:eastAsia="黑体"/>
          <w:b/>
          <w:szCs w:val="32"/>
        </w:rPr>
        <w:t>三、事故造成的人员伤亡和直接经济损失</w:t>
      </w:r>
    </w:p>
    <w:p>
      <w:pPr>
        <w:adjustRightInd w:val="0"/>
        <w:snapToGrid w:val="0"/>
        <w:ind w:firstLine="643"/>
        <w:rPr>
          <w:rFonts w:ascii="楷体_GB2312" w:eastAsia="楷体_GB2312"/>
          <w:b/>
          <w:szCs w:val="32"/>
        </w:rPr>
      </w:pPr>
      <w:r>
        <w:rPr>
          <w:rFonts w:hint="eastAsia" w:ascii="楷体_GB2312" w:eastAsia="楷体_GB2312"/>
          <w:b/>
          <w:szCs w:val="32"/>
        </w:rPr>
        <w:t>（一）事故伤亡情况</w:t>
      </w:r>
    </w:p>
    <w:p>
      <w:pPr>
        <w:adjustRightInd w:val="0"/>
        <w:snapToGrid w:val="0"/>
        <w:ind w:firstLine="640"/>
        <w:rPr>
          <w:szCs w:val="32"/>
        </w:rPr>
      </w:pPr>
      <w:r>
        <w:rPr>
          <w:rFonts w:hint="eastAsia"/>
          <w:szCs w:val="32"/>
        </w:rPr>
        <w:t>本起事故造成1人死亡，死者：</w:t>
      </w:r>
      <w:r>
        <w:rPr>
          <w:rFonts w:hint="eastAsia"/>
          <w:szCs w:val="32"/>
          <w:lang w:eastAsia="zh-CN"/>
        </w:rPr>
        <w:t>张某海</w:t>
      </w:r>
      <w:r>
        <w:rPr>
          <w:rFonts w:hint="eastAsia"/>
          <w:szCs w:val="32"/>
        </w:rPr>
        <w:t>，男，自然人，62岁，户口地址：上海市崇明区陈家镇</w:t>
      </w:r>
      <w:r>
        <w:rPr>
          <w:rFonts w:hint="eastAsia"/>
          <w:szCs w:val="32"/>
          <w:lang w:val="en-US" w:eastAsia="zh-CN"/>
        </w:rPr>
        <w:t>XX</w:t>
      </w:r>
      <w:r>
        <w:rPr>
          <w:rFonts w:hint="eastAsia"/>
          <w:szCs w:val="32"/>
        </w:rPr>
        <w:t>村</w:t>
      </w:r>
      <w:r>
        <w:rPr>
          <w:rFonts w:hint="eastAsia"/>
          <w:szCs w:val="32"/>
          <w:lang w:val="en-US" w:eastAsia="zh-CN"/>
        </w:rPr>
        <w:t>XX</w:t>
      </w:r>
      <w:r>
        <w:rPr>
          <w:rFonts w:hint="eastAsia"/>
          <w:szCs w:val="32"/>
        </w:rPr>
        <w:t>号，身份证号：31023019581009</w:t>
      </w:r>
      <w:r>
        <w:rPr>
          <w:rFonts w:hint="eastAsia"/>
          <w:szCs w:val="32"/>
          <w:lang w:val="en-US" w:eastAsia="zh-CN"/>
        </w:rPr>
        <w:t>XXXX</w:t>
      </w:r>
      <w:r>
        <w:rPr>
          <w:rFonts w:hint="eastAsia"/>
          <w:szCs w:val="32"/>
        </w:rPr>
        <w:t>。</w:t>
      </w:r>
    </w:p>
    <w:p>
      <w:pPr>
        <w:adjustRightInd w:val="0"/>
        <w:snapToGrid w:val="0"/>
        <w:ind w:firstLine="643"/>
        <w:rPr>
          <w:rFonts w:ascii="楷体_GB2312" w:eastAsia="楷体_GB2312"/>
          <w:b/>
          <w:szCs w:val="32"/>
        </w:rPr>
      </w:pPr>
      <w:r>
        <w:rPr>
          <w:rFonts w:hint="eastAsia" w:ascii="楷体_GB2312" w:eastAsia="楷体_GB2312"/>
          <w:b/>
          <w:szCs w:val="32"/>
        </w:rPr>
        <w:t>（二）事故直接经济损失</w:t>
      </w:r>
    </w:p>
    <w:p>
      <w:pPr>
        <w:adjustRightInd w:val="0"/>
        <w:snapToGrid w:val="0"/>
        <w:ind w:firstLine="640"/>
        <w:rPr>
          <w:szCs w:val="32"/>
        </w:rPr>
      </w:pPr>
      <w:r>
        <w:rPr>
          <w:rFonts w:hint="eastAsia"/>
          <w:szCs w:val="32"/>
        </w:rPr>
        <w:t>本起事故造成直接经济损失约人民币140万元。</w:t>
      </w:r>
    </w:p>
    <w:p>
      <w:pPr>
        <w:adjustRightInd w:val="0"/>
        <w:snapToGrid w:val="0"/>
        <w:ind w:firstLine="643"/>
        <w:rPr>
          <w:rFonts w:ascii="黑体" w:eastAsia="黑体"/>
          <w:b/>
          <w:szCs w:val="32"/>
        </w:rPr>
      </w:pPr>
      <w:r>
        <w:rPr>
          <w:rFonts w:hint="eastAsia" w:ascii="黑体" w:eastAsia="黑体"/>
          <w:b/>
          <w:szCs w:val="32"/>
        </w:rPr>
        <w:t>四、现场勘查情况</w:t>
      </w:r>
    </w:p>
    <w:p>
      <w:pPr>
        <w:ind w:firstLine="640"/>
        <w:rPr>
          <w:szCs w:val="32"/>
        </w:rPr>
      </w:pPr>
      <w:r>
        <w:rPr>
          <w:rFonts w:hint="eastAsia"/>
          <w:szCs w:val="32"/>
        </w:rPr>
        <w:t>（一）事故现场位于上海市崇明区中兴镇开港南路369号，上海博鳌混凝土制品有限公司的料仓内；</w:t>
      </w:r>
    </w:p>
    <w:p>
      <w:pPr>
        <w:ind w:firstLine="640"/>
        <w:rPr>
          <w:szCs w:val="32"/>
        </w:rPr>
      </w:pPr>
      <w:r>
        <w:rPr>
          <w:rFonts w:hint="eastAsia"/>
          <w:szCs w:val="32"/>
        </w:rPr>
        <w:t>（二）料仓为钢结构搭建的仓库，内有四个料仓，由南至北分别为砂石料仓、砂石料仓、黄沙料仓、黄沙料仓，事故发生于最北面的黄沙料仓内；</w:t>
      </w:r>
    </w:p>
    <w:p>
      <w:pPr>
        <w:ind w:firstLine="640"/>
        <w:rPr>
          <w:szCs w:val="32"/>
        </w:rPr>
      </w:pPr>
      <w:r>
        <w:rPr>
          <w:rFonts w:hint="eastAsia"/>
          <w:szCs w:val="32"/>
        </w:rPr>
        <w:t>（三）该黄沙料仓经过改造后为漏斗形状，长×宽×高：3m×2.5m×3.8m；内底部有过滤网装置，长×宽：2m×1.5m，用于过滤黄沙内的大型颗粒；</w:t>
      </w:r>
    </w:p>
    <w:p>
      <w:pPr>
        <w:ind w:firstLine="640"/>
        <w:rPr>
          <w:rFonts w:hint="eastAsia" w:eastAsia="仿宋_GB2312"/>
          <w:color w:val="auto"/>
          <w:szCs w:val="32"/>
          <w:lang w:val="en-US" w:eastAsia="zh-CN"/>
        </w:rPr>
      </w:pPr>
      <w:r>
        <w:rPr>
          <w:rFonts w:hint="eastAsia"/>
          <w:color w:val="auto"/>
          <w:szCs w:val="32"/>
        </w:rPr>
        <w:t>（四）黄沙料仓内的黄沙为机制砂，仓内的黄沙有板结现象，板结于仓内四周；位于黄沙料仓东北角竖着一根木棒，直径3.5</w:t>
      </w:r>
      <w:r>
        <w:rPr>
          <w:rFonts w:hint="eastAsia"/>
          <w:color w:val="auto"/>
          <w:szCs w:val="32"/>
          <w:lang w:val="en-US" w:eastAsia="zh-CN"/>
        </w:rPr>
        <w:t>cm</w:t>
      </w:r>
      <w:r>
        <w:rPr>
          <w:rFonts w:hint="eastAsia"/>
          <w:color w:val="auto"/>
          <w:szCs w:val="32"/>
        </w:rPr>
        <w:t>，长180</w:t>
      </w:r>
      <w:r>
        <w:rPr>
          <w:rFonts w:hint="eastAsia"/>
          <w:color w:val="auto"/>
          <w:szCs w:val="32"/>
          <w:lang w:val="en-US" w:eastAsia="zh-CN"/>
        </w:rPr>
        <w:t>cm;</w:t>
      </w:r>
    </w:p>
    <w:p>
      <w:pPr>
        <w:ind w:firstLine="640"/>
        <w:rPr>
          <w:szCs w:val="32"/>
        </w:rPr>
      </w:pPr>
      <w:r>
        <w:rPr>
          <w:rFonts w:hint="eastAsia"/>
          <w:color w:val="auto"/>
          <w:szCs w:val="32"/>
        </w:rPr>
        <w:t>（五）根据上海市公安局崇明分局出具的《居民</w:t>
      </w:r>
      <w:r>
        <w:rPr>
          <w:rFonts w:hint="eastAsia"/>
          <w:szCs w:val="32"/>
        </w:rPr>
        <w:t>死亡确认书》No.2020-3-0007419载明：</w:t>
      </w:r>
      <w:r>
        <w:rPr>
          <w:rFonts w:hint="eastAsia"/>
          <w:szCs w:val="32"/>
          <w:lang w:eastAsia="zh-CN"/>
        </w:rPr>
        <w:t>张某海</w:t>
      </w:r>
      <w:r>
        <w:rPr>
          <w:rFonts w:hint="eastAsia"/>
          <w:szCs w:val="32"/>
        </w:rPr>
        <w:t>，男，62岁，死亡时间：2021年7月8日，死亡原因：尸表检验未发现他人加害依据。</w:t>
      </w:r>
    </w:p>
    <w:p>
      <w:pPr>
        <w:ind w:firstLine="643"/>
        <w:rPr>
          <w:rFonts w:ascii="黑体" w:hAnsi="黑体" w:eastAsia="黑体" w:cs="黑体"/>
          <w:b/>
          <w:bCs/>
        </w:rPr>
      </w:pPr>
      <w:r>
        <w:rPr>
          <w:rFonts w:hint="eastAsia" w:ascii="黑体" w:hAnsi="黑体" w:eastAsia="黑体" w:cs="黑体"/>
          <w:b/>
          <w:bCs/>
        </w:rPr>
        <w:t>五、事故发生原因和事故性质</w:t>
      </w:r>
    </w:p>
    <w:p>
      <w:pPr>
        <w:adjustRightInd w:val="0"/>
        <w:snapToGrid w:val="0"/>
        <w:spacing w:line="570" w:lineRule="exact"/>
        <w:ind w:firstLine="643"/>
        <w:rPr>
          <w:rFonts w:ascii="楷体_GB2312" w:hAnsi="Times New Roman" w:eastAsia="楷体_GB2312"/>
          <w:b/>
          <w:szCs w:val="32"/>
        </w:rPr>
      </w:pPr>
      <w:r>
        <w:rPr>
          <w:rFonts w:hint="eastAsia" w:ascii="楷体_GB2312" w:hAnsi="Times New Roman" w:eastAsia="楷体_GB2312"/>
          <w:b/>
          <w:szCs w:val="32"/>
        </w:rPr>
        <w:t>（一）事故发生原因</w:t>
      </w:r>
    </w:p>
    <w:p>
      <w:pPr>
        <w:adjustRightInd w:val="0"/>
        <w:snapToGrid w:val="0"/>
        <w:spacing w:line="570" w:lineRule="exact"/>
        <w:ind w:firstLine="643"/>
        <w:rPr>
          <w:szCs w:val="32"/>
        </w:rPr>
      </w:pPr>
      <w:r>
        <w:rPr>
          <w:rFonts w:hint="eastAsia"/>
          <w:b/>
          <w:szCs w:val="32"/>
        </w:rPr>
        <w:t>1.直接原因</w:t>
      </w:r>
    </w:p>
    <w:p>
      <w:pPr>
        <w:ind w:firstLine="640"/>
        <w:rPr>
          <w:color w:val="auto"/>
        </w:rPr>
      </w:pPr>
      <w:r>
        <w:rPr>
          <w:rFonts w:hint="eastAsia"/>
          <w:color w:val="auto"/>
        </w:rPr>
        <w:t>（1）博鳌公司作业人员在缺少安全防护措施的情况下站立于黄沙堆上疏通黄沙，是事故发生的直接原因。</w:t>
      </w:r>
    </w:p>
    <w:p>
      <w:pPr>
        <w:ind w:firstLine="640"/>
        <w:rPr>
          <w:color w:val="auto"/>
        </w:rPr>
      </w:pPr>
      <w:r>
        <w:rPr>
          <w:rFonts w:hint="eastAsia"/>
          <w:color w:val="auto"/>
        </w:rPr>
        <w:t>（2）博鳌公司改造后的黄沙料仓深度较深，储存量较大，结构</w:t>
      </w:r>
      <w:r>
        <w:rPr>
          <w:rFonts w:hint="eastAsia"/>
          <w:color w:val="auto"/>
          <w:lang w:eastAsia="zh-CN"/>
        </w:rPr>
        <w:t>和工艺流程</w:t>
      </w:r>
      <w:r>
        <w:rPr>
          <w:rFonts w:hint="eastAsia"/>
          <w:color w:val="auto"/>
        </w:rPr>
        <w:t>不</w:t>
      </w:r>
      <w:r>
        <w:rPr>
          <w:rFonts w:hint="eastAsia"/>
          <w:color w:val="auto"/>
          <w:lang w:eastAsia="zh-CN"/>
        </w:rPr>
        <w:t>具备安全生产条件</w:t>
      </w:r>
      <w:r>
        <w:rPr>
          <w:rFonts w:hint="eastAsia"/>
          <w:color w:val="auto"/>
        </w:rPr>
        <w:t>，是事故发生的直接原因。</w:t>
      </w:r>
    </w:p>
    <w:p>
      <w:pPr>
        <w:ind w:firstLine="643"/>
        <w:rPr>
          <w:b/>
          <w:bCs/>
          <w:color w:val="auto"/>
        </w:rPr>
      </w:pPr>
      <w:r>
        <w:rPr>
          <w:rFonts w:hint="eastAsia"/>
          <w:b/>
          <w:bCs/>
          <w:color w:val="auto"/>
        </w:rPr>
        <w:t>2.间接原因</w:t>
      </w:r>
    </w:p>
    <w:p>
      <w:pPr>
        <w:adjustRightInd w:val="0"/>
        <w:snapToGrid w:val="0"/>
        <w:ind w:firstLine="640"/>
        <w:rPr>
          <w:color w:val="auto"/>
          <w:szCs w:val="32"/>
        </w:rPr>
      </w:pPr>
      <w:r>
        <w:rPr>
          <w:rFonts w:hint="eastAsia"/>
          <w:color w:val="auto"/>
          <w:szCs w:val="32"/>
        </w:rPr>
        <w:t>（1）博鳌公司缺乏对</w:t>
      </w:r>
      <w:r>
        <w:rPr>
          <w:rFonts w:hint="eastAsia"/>
          <w:color w:val="auto"/>
          <w:szCs w:val="32"/>
          <w:lang w:eastAsia="zh-CN"/>
        </w:rPr>
        <w:t>作业</w:t>
      </w:r>
      <w:r>
        <w:rPr>
          <w:rFonts w:hint="eastAsia"/>
          <w:color w:val="auto"/>
          <w:szCs w:val="32"/>
        </w:rPr>
        <w:t>人员的教育培训</w:t>
      </w:r>
      <w:r>
        <w:rPr>
          <w:rFonts w:hint="eastAsia"/>
          <w:color w:val="auto"/>
          <w:szCs w:val="32"/>
          <w:lang w:eastAsia="zh-CN"/>
        </w:rPr>
        <w:t>，作业现场安全交底未落实，</w:t>
      </w:r>
      <w:r>
        <w:rPr>
          <w:rFonts w:hint="eastAsia"/>
          <w:color w:val="auto"/>
          <w:szCs w:val="32"/>
        </w:rPr>
        <w:t>作业现场监护</w:t>
      </w:r>
      <w:r>
        <w:rPr>
          <w:rFonts w:hint="eastAsia"/>
          <w:color w:val="auto"/>
          <w:szCs w:val="32"/>
          <w:lang w:eastAsia="zh-CN"/>
        </w:rPr>
        <w:t>不到位</w:t>
      </w:r>
      <w:r>
        <w:rPr>
          <w:rFonts w:hint="eastAsia"/>
          <w:color w:val="auto"/>
          <w:szCs w:val="32"/>
        </w:rPr>
        <w:t>，</w:t>
      </w:r>
      <w:r>
        <w:rPr>
          <w:rFonts w:hint="eastAsia"/>
          <w:color w:val="auto"/>
          <w:szCs w:val="32"/>
          <w:lang w:eastAsia="zh-CN"/>
        </w:rPr>
        <w:t>员工安全意识淡薄，</w:t>
      </w:r>
      <w:r>
        <w:rPr>
          <w:rFonts w:hint="eastAsia"/>
          <w:color w:val="auto"/>
          <w:szCs w:val="32"/>
        </w:rPr>
        <w:t>是事故发生的间接原因。</w:t>
      </w:r>
    </w:p>
    <w:p>
      <w:pPr>
        <w:adjustRightInd w:val="0"/>
        <w:snapToGrid w:val="0"/>
        <w:ind w:firstLine="640"/>
        <w:rPr>
          <w:color w:val="auto"/>
          <w:szCs w:val="32"/>
        </w:rPr>
      </w:pPr>
      <w:r>
        <w:rPr>
          <w:rFonts w:hint="eastAsia"/>
          <w:color w:val="auto"/>
          <w:szCs w:val="32"/>
        </w:rPr>
        <w:t>（2）博鳌公司</w:t>
      </w:r>
      <w:r>
        <w:rPr>
          <w:rFonts w:hint="eastAsia"/>
          <w:color w:val="auto"/>
          <w:szCs w:val="32"/>
          <w:lang w:eastAsia="zh-CN"/>
        </w:rPr>
        <w:t>对</w:t>
      </w:r>
      <w:r>
        <w:rPr>
          <w:rFonts w:hint="eastAsia"/>
          <w:color w:val="auto"/>
          <w:szCs w:val="32"/>
        </w:rPr>
        <w:t>改造后</w:t>
      </w:r>
      <w:r>
        <w:rPr>
          <w:rFonts w:hint="eastAsia"/>
          <w:color w:val="auto"/>
          <w:szCs w:val="32"/>
          <w:lang w:eastAsia="zh-CN"/>
        </w:rPr>
        <w:t>的</w:t>
      </w:r>
      <w:r>
        <w:rPr>
          <w:rFonts w:hint="eastAsia"/>
          <w:color w:val="auto"/>
          <w:szCs w:val="32"/>
        </w:rPr>
        <w:t>料仓</w:t>
      </w:r>
      <w:r>
        <w:rPr>
          <w:rFonts w:hint="eastAsia"/>
          <w:color w:val="auto"/>
          <w:szCs w:val="32"/>
          <w:lang w:eastAsia="zh-CN"/>
        </w:rPr>
        <w:t>出现的</w:t>
      </w:r>
      <w:r>
        <w:rPr>
          <w:rFonts w:hint="eastAsia"/>
          <w:color w:val="auto"/>
          <w:szCs w:val="32"/>
        </w:rPr>
        <w:t>黄沙板结现象</w:t>
      </w:r>
      <w:r>
        <w:rPr>
          <w:rFonts w:hint="eastAsia"/>
          <w:color w:val="auto"/>
          <w:szCs w:val="32"/>
          <w:lang w:eastAsia="zh-CN"/>
        </w:rPr>
        <w:t>未</w:t>
      </w:r>
      <w:r>
        <w:rPr>
          <w:rFonts w:hint="eastAsia"/>
          <w:color w:val="auto"/>
          <w:szCs w:val="32"/>
        </w:rPr>
        <w:t>制定相应操作规程，</w:t>
      </w:r>
      <w:r>
        <w:rPr>
          <w:rFonts w:hint="eastAsia"/>
          <w:color w:val="auto"/>
          <w:szCs w:val="32"/>
          <w:lang w:eastAsia="zh-CN"/>
        </w:rPr>
        <w:t>隐患排查不到位，</w:t>
      </w:r>
      <w:r>
        <w:rPr>
          <w:rFonts w:hint="eastAsia"/>
          <w:color w:val="auto"/>
          <w:szCs w:val="32"/>
        </w:rPr>
        <w:t>是事故发生的间接原因。</w:t>
      </w:r>
    </w:p>
    <w:p>
      <w:pPr>
        <w:adjustRightInd w:val="0"/>
        <w:snapToGrid w:val="0"/>
        <w:spacing w:line="570" w:lineRule="exact"/>
        <w:ind w:firstLine="643"/>
        <w:rPr>
          <w:rFonts w:ascii="楷体_GB2312" w:hAnsi="Times New Roman" w:eastAsia="楷体_GB2312"/>
          <w:b/>
          <w:szCs w:val="32"/>
        </w:rPr>
      </w:pPr>
      <w:r>
        <w:rPr>
          <w:rFonts w:hint="eastAsia" w:ascii="楷体_GB2312" w:hAnsi="Times New Roman" w:eastAsia="楷体_GB2312"/>
          <w:b/>
          <w:szCs w:val="32"/>
        </w:rPr>
        <w:t>（二）事故性质</w:t>
      </w:r>
    </w:p>
    <w:p>
      <w:pPr>
        <w:ind w:firstLine="640"/>
      </w:pPr>
      <w:r>
        <w:rPr>
          <w:rFonts w:hint="eastAsia"/>
        </w:rPr>
        <w:t>经事故调查组调查认定，这是一起生产安全责任事故。</w:t>
      </w:r>
    </w:p>
    <w:p>
      <w:pPr>
        <w:ind w:firstLine="643"/>
        <w:rPr>
          <w:rFonts w:ascii="楷体_GB2312" w:hAnsi="Times New Roman" w:eastAsia="楷体_GB2312"/>
          <w:b/>
          <w:szCs w:val="32"/>
        </w:rPr>
      </w:pPr>
      <w:r>
        <w:rPr>
          <w:rFonts w:hint="eastAsia" w:ascii="黑体" w:hAnsi="黑体" w:eastAsia="黑体" w:cs="黑体"/>
          <w:b/>
          <w:bCs/>
        </w:rPr>
        <w:t>六、事故责任认定及处理建议</w:t>
      </w:r>
    </w:p>
    <w:p>
      <w:pPr>
        <w:adjustRightInd w:val="0"/>
        <w:snapToGrid w:val="0"/>
        <w:spacing w:line="570" w:lineRule="exact"/>
        <w:ind w:firstLine="643"/>
        <w:rPr>
          <w:rFonts w:ascii="楷体_GB2312" w:hAnsi="Times New Roman" w:eastAsia="楷体_GB2312"/>
          <w:b/>
          <w:color w:val="auto"/>
          <w:szCs w:val="32"/>
        </w:rPr>
      </w:pPr>
      <w:r>
        <w:rPr>
          <w:rFonts w:hint="eastAsia" w:ascii="楷体_GB2312" w:hAnsi="Times New Roman" w:eastAsia="楷体_GB2312"/>
          <w:b/>
          <w:szCs w:val="32"/>
        </w:rPr>
        <w:t>（</w:t>
      </w:r>
      <w:r>
        <w:rPr>
          <w:rFonts w:hint="eastAsia" w:ascii="楷体_GB2312" w:hAnsi="Times New Roman" w:eastAsia="楷体_GB2312"/>
          <w:b/>
          <w:color w:val="auto"/>
          <w:szCs w:val="32"/>
        </w:rPr>
        <w:t>一）对事故责任人员的责任认定及处理建议</w:t>
      </w:r>
    </w:p>
    <w:p>
      <w:pPr>
        <w:adjustRightInd w:val="0"/>
        <w:snapToGrid w:val="0"/>
        <w:ind w:firstLine="640"/>
        <w:rPr>
          <w:color w:val="auto"/>
          <w:szCs w:val="32"/>
        </w:rPr>
      </w:pPr>
      <w:r>
        <w:rPr>
          <w:rFonts w:hint="eastAsia"/>
          <w:color w:val="auto"/>
          <w:szCs w:val="32"/>
        </w:rPr>
        <w:t>1.</w:t>
      </w:r>
      <w:r>
        <w:rPr>
          <w:rFonts w:hint="eastAsia"/>
          <w:color w:val="auto"/>
          <w:szCs w:val="32"/>
          <w:lang w:eastAsia="zh-CN"/>
        </w:rPr>
        <w:t>张某海</w:t>
      </w:r>
      <w:r>
        <w:rPr>
          <w:rFonts w:hint="eastAsia"/>
          <w:color w:val="auto"/>
          <w:szCs w:val="32"/>
        </w:rPr>
        <w:t>，博鳌公司临聘人员。安全意识淡薄，自救能力薄弱，在缺少安全防护措施的情况下冒险作业，鉴于其已在事故中死亡，建议不予追究责任。</w:t>
      </w:r>
    </w:p>
    <w:p>
      <w:pPr>
        <w:adjustRightInd w:val="0"/>
        <w:snapToGrid w:val="0"/>
        <w:ind w:firstLine="640"/>
      </w:pPr>
      <w:r>
        <w:rPr>
          <w:rFonts w:hint="eastAsia"/>
        </w:rPr>
        <w:t>2.叶小超，博鳌公司厂长兼生产部经理。未及时发现并排除事故现场隐患，对作业人员的安全交底不全面，对作业人员的作业情况监护不到位，对事故发生负有责任。</w:t>
      </w:r>
    </w:p>
    <w:p>
      <w:pPr>
        <w:adjustRightInd w:val="0"/>
        <w:snapToGrid w:val="0"/>
        <w:ind w:firstLine="640"/>
      </w:pPr>
      <w:r>
        <w:rPr>
          <w:rFonts w:hint="eastAsia"/>
        </w:rPr>
        <w:t>3.陆凯凯，博鳌公司总经理。未制定落实料仓作业操作规程，督促检查本单位安全生产工作不力，对作业人员的安全教育培训不全面，未及时消除生产安全事故隐患，对事故发生负有责任。</w:t>
      </w:r>
    </w:p>
    <w:p>
      <w:pPr>
        <w:adjustRightInd w:val="0"/>
        <w:snapToGrid w:val="0"/>
        <w:ind w:firstLine="640"/>
        <w:rPr>
          <w:rFonts w:cstheme="minorBidi"/>
          <w:color w:val="000000" w:themeColor="text1"/>
          <w:szCs w:val="32"/>
          <w14:textFill>
            <w14:solidFill>
              <w14:schemeClr w14:val="tx1"/>
            </w14:solidFill>
          </w14:textFill>
        </w:rPr>
      </w:pPr>
      <w:r>
        <w:rPr>
          <w:rFonts w:hint="eastAsia" w:cstheme="minorBidi"/>
          <w:color w:val="000000" w:themeColor="text1"/>
          <w:szCs w:val="32"/>
          <w14:textFill>
            <w14:solidFill>
              <w14:schemeClr w14:val="tx1"/>
            </w14:solidFill>
          </w14:textFill>
        </w:rPr>
        <w:t>责成博鳌公司对</w:t>
      </w:r>
      <w:r>
        <w:rPr>
          <w:rFonts w:hint="eastAsia" w:cstheme="minorBidi"/>
          <w:szCs w:val="32"/>
        </w:rPr>
        <w:t>叶小超、陆凯凯按照</w:t>
      </w:r>
      <w:r>
        <w:rPr>
          <w:rFonts w:hint="eastAsia" w:cstheme="minorBidi"/>
          <w:color w:val="000000" w:themeColor="text1"/>
          <w:szCs w:val="32"/>
          <w14:textFill>
            <w14:solidFill>
              <w14:schemeClr w14:val="tx1"/>
            </w14:solidFill>
          </w14:textFill>
        </w:rPr>
        <w:t>企业有关规定分别给予处理，并将处理结果报区应急局。</w:t>
      </w:r>
    </w:p>
    <w:p>
      <w:pPr>
        <w:adjustRightInd w:val="0"/>
        <w:snapToGrid w:val="0"/>
        <w:ind w:firstLine="643"/>
        <w:rPr>
          <w:szCs w:val="32"/>
        </w:rPr>
      </w:pPr>
      <w:r>
        <w:rPr>
          <w:rFonts w:hint="eastAsia" w:ascii="楷体_GB2312" w:eastAsia="楷体_GB2312"/>
          <w:b/>
          <w:szCs w:val="32"/>
        </w:rPr>
        <w:t>（二）对事故责任单位的责任认定和处理建议</w:t>
      </w:r>
    </w:p>
    <w:p>
      <w:pPr>
        <w:adjustRightInd w:val="0"/>
        <w:snapToGrid w:val="0"/>
        <w:ind w:firstLine="640"/>
        <w:rPr>
          <w:szCs w:val="32"/>
        </w:rPr>
      </w:pPr>
      <w:r>
        <w:rPr>
          <w:rFonts w:hint="eastAsia"/>
        </w:rPr>
        <w:t>博鳌公司未落实企业安全生产主体责任，安全管理不力，安全检查、巡查不到位；</w:t>
      </w:r>
      <w:r>
        <w:rPr>
          <w:rFonts w:hint="eastAsia"/>
          <w:szCs w:val="32"/>
        </w:rPr>
        <w:t>对现场存在的作业风险辨识不足，作业前未有效开展事故隐患排查和安全技术交底；未制定专项安全生产操作规程，对从业人员安全生产教育和培训不力。建议区应急局依法对博鳌公司给予行政处罚。</w:t>
      </w:r>
    </w:p>
    <w:p>
      <w:pPr>
        <w:adjustRightInd w:val="0"/>
        <w:snapToGrid w:val="0"/>
        <w:ind w:firstLine="643"/>
        <w:rPr>
          <w:rFonts w:ascii="黑体" w:eastAsia="黑体"/>
          <w:b/>
          <w:szCs w:val="32"/>
        </w:rPr>
      </w:pPr>
      <w:r>
        <w:rPr>
          <w:rFonts w:hint="eastAsia" w:ascii="黑体" w:eastAsia="黑体"/>
          <w:b/>
          <w:szCs w:val="32"/>
        </w:rPr>
        <w:t>七、事故防范措施建议</w:t>
      </w:r>
    </w:p>
    <w:p>
      <w:pPr>
        <w:adjustRightInd w:val="0"/>
        <w:snapToGrid w:val="0"/>
        <w:ind w:firstLine="640"/>
        <w:rPr>
          <w:szCs w:val="32"/>
        </w:rPr>
      </w:pPr>
      <w:r>
        <w:rPr>
          <w:rFonts w:hint="eastAsia" w:cs="仿宋_GB2312"/>
          <w:szCs w:val="32"/>
        </w:rPr>
        <w:t>（一）博鳌</w:t>
      </w:r>
      <w:r>
        <w:rPr>
          <w:rFonts w:hint="eastAsia"/>
          <w:szCs w:val="32"/>
        </w:rPr>
        <w:t>公司改造设备后需要及时更新工艺流程、制定操作规程，并对从业人员进行</w:t>
      </w:r>
      <w:r>
        <w:rPr>
          <w:rFonts w:hint="eastAsia"/>
          <w:color w:val="auto"/>
          <w:szCs w:val="32"/>
        </w:rPr>
        <w:t>相应的安全生产教育和培训，提高员工的劳动技能水平，增强员工自我保护意识；要建立健全生产安全事故隐患排查治理制度，加强</w:t>
      </w:r>
      <w:r>
        <w:rPr>
          <w:rFonts w:hint="eastAsia"/>
          <w:szCs w:val="32"/>
        </w:rPr>
        <w:t>现场监管，采取技术管理措施，及时发现并消除作业现场存在的事故隐患、违章作业行为；</w:t>
      </w:r>
    </w:p>
    <w:p>
      <w:pPr>
        <w:adjustRightInd w:val="0"/>
        <w:snapToGrid w:val="0"/>
        <w:ind w:firstLine="640"/>
        <w:rPr>
          <w:szCs w:val="32"/>
        </w:rPr>
      </w:pPr>
      <w:r>
        <w:rPr>
          <w:rFonts w:hint="eastAsia"/>
          <w:szCs w:val="32"/>
        </w:rPr>
        <w:t>（二）博鳌公司要向全体人员通报该起事故的经过、原因，对全体员工进行全方位的安全意识、安全生产知识和技能的教育和培训，增强作业人员的安全生产自觉性，提高防范事故的能力；要严格落实事故“四不放过”要求，严肃处理相关责任人；要吸取事故教训，举一反三，全面细致地在单位内部组织开展事故隐患排查治理工作。</w:t>
      </w:r>
    </w:p>
    <w:p>
      <w:pPr>
        <w:adjustRightInd w:val="0"/>
        <w:snapToGrid w:val="0"/>
        <w:ind w:firstLine="640"/>
        <w:rPr>
          <w:szCs w:val="32"/>
        </w:rPr>
      </w:pPr>
    </w:p>
    <w:p>
      <w:pPr>
        <w:adjustRightInd w:val="0"/>
        <w:snapToGrid w:val="0"/>
        <w:ind w:firstLine="640"/>
        <w:rPr>
          <w:szCs w:val="32"/>
        </w:rPr>
      </w:pPr>
      <w:r>
        <w:rPr>
          <w:rFonts w:hint="eastAsia"/>
          <w:szCs w:val="32"/>
        </w:rPr>
        <w:t>附件：1.直接经济损失明细</w:t>
      </w:r>
    </w:p>
    <w:p>
      <w:pPr>
        <w:adjustRightInd w:val="0"/>
        <w:snapToGrid w:val="0"/>
        <w:ind w:firstLine="1600" w:firstLineChars="500"/>
        <w:rPr>
          <w:szCs w:val="32"/>
        </w:rPr>
      </w:pPr>
      <w:r>
        <w:rPr>
          <w:rFonts w:hint="eastAsia"/>
          <w:szCs w:val="32"/>
        </w:rPr>
        <w:t>2.人员伤亡情况</w:t>
      </w:r>
    </w:p>
    <w:p>
      <w:pPr>
        <w:adjustRightInd w:val="0"/>
        <w:snapToGrid w:val="0"/>
        <w:ind w:firstLine="1600" w:firstLineChars="500"/>
        <w:rPr>
          <w:szCs w:val="32"/>
        </w:rPr>
      </w:pPr>
      <w:r>
        <w:rPr>
          <w:rFonts w:hint="eastAsia"/>
          <w:szCs w:val="32"/>
        </w:rPr>
        <w:t>3.事故调查组名单</w:t>
      </w:r>
    </w:p>
    <w:p>
      <w:pPr>
        <w:adjustRightInd w:val="0"/>
        <w:snapToGrid w:val="0"/>
        <w:ind w:firstLine="1600" w:firstLineChars="500"/>
        <w:rPr>
          <w:szCs w:val="32"/>
        </w:rPr>
      </w:pPr>
    </w:p>
    <w:p>
      <w:pPr>
        <w:ind w:firstLine="640"/>
        <w:jc w:val="center"/>
      </w:pPr>
      <w:r>
        <w:rPr>
          <w:rFonts w:hint="eastAsia"/>
        </w:rPr>
        <w:t xml:space="preserve">                      上海博鳌混凝土制品有限公司    </w:t>
      </w:r>
    </w:p>
    <w:p>
      <w:pPr>
        <w:ind w:firstLine="640"/>
      </w:pPr>
      <w:r>
        <w:rPr>
          <w:rFonts w:hint="eastAsia"/>
        </w:rPr>
        <w:t xml:space="preserve">                       “7·8”窒息死亡事故调查组</w:t>
      </w:r>
    </w:p>
    <w:p>
      <w:pPr>
        <w:adjustRightInd w:val="0"/>
        <w:snapToGrid w:val="0"/>
        <w:ind w:firstLine="640"/>
      </w:pPr>
      <w:r>
        <w:rPr>
          <w:rFonts w:hint="eastAsia"/>
        </w:rPr>
        <w:t xml:space="preserve">                            2021年7月14日</w:t>
      </w:r>
    </w:p>
    <w:p>
      <w:pPr>
        <w:adjustRightInd w:val="0"/>
        <w:snapToGrid w:val="0"/>
        <w:ind w:firstLine="640"/>
      </w:pPr>
      <w:r>
        <w:rPr>
          <w:rFonts w:hint="eastAsia"/>
        </w:rPr>
        <w:br w:type="page"/>
      </w:r>
    </w:p>
    <w:p>
      <w:pPr>
        <w:ind w:firstLine="0" w:firstLineChars="0"/>
        <w:rPr>
          <w:rFonts w:ascii="黑体" w:hAnsi="黑体" w:eastAsia="黑体" w:cs="黑体"/>
          <w:sz w:val="32"/>
          <w:szCs w:val="32"/>
        </w:rPr>
      </w:pPr>
      <w:r>
        <w:rPr>
          <w:rFonts w:hint="eastAsia" w:ascii="黑体" w:hAnsi="黑体" w:eastAsia="黑体" w:cs="黑体"/>
          <w:color w:val="000000"/>
          <w:sz w:val="32"/>
          <w:szCs w:val="32"/>
        </w:rPr>
        <w:t>附件1</w:t>
      </w:r>
    </w:p>
    <w:p>
      <w:pPr>
        <w:ind w:firstLine="640"/>
      </w:pPr>
    </w:p>
    <w:p>
      <w:pPr>
        <w:ind w:firstLine="0" w:firstLineChars="0"/>
        <w:jc w:val="center"/>
        <w:rPr>
          <w:rFonts w:hint="eastAsia" w:ascii="方正小标宋简体" w:hAnsi="方正小标宋简体" w:eastAsia="方正小标宋简体" w:cs="方正小标宋简体"/>
          <w:b w:val="0"/>
          <w:bCs/>
          <w:i w:val="0"/>
          <w:iCs w:val="0"/>
          <w:sz w:val="44"/>
          <w:szCs w:val="44"/>
        </w:rPr>
      </w:pPr>
      <w:r>
        <w:rPr>
          <w:rFonts w:hint="eastAsia" w:ascii="方正小标宋简体" w:hAnsi="方正小标宋简体" w:eastAsia="方正小标宋简体" w:cs="方正小标宋简体"/>
          <w:b w:val="0"/>
          <w:bCs/>
          <w:i w:val="0"/>
          <w:iCs w:val="0"/>
          <w:sz w:val="44"/>
          <w:szCs w:val="44"/>
        </w:rPr>
        <w:t>上海博鳌混凝土制品有限公司“7·8”</w:t>
      </w:r>
    </w:p>
    <w:p>
      <w:pPr>
        <w:ind w:firstLine="0" w:firstLineChars="0"/>
        <w:jc w:val="center"/>
        <w:rPr>
          <w:rFonts w:hAnsi="华文宋体"/>
          <w:b w:val="0"/>
          <w:bCs/>
          <w:i w:val="0"/>
          <w:iCs w:val="0"/>
          <w:sz w:val="44"/>
          <w:szCs w:val="44"/>
        </w:rPr>
      </w:pPr>
      <w:r>
        <w:rPr>
          <w:rFonts w:hint="eastAsia" w:ascii="方正小标宋简体" w:hAnsi="方正小标宋简体" w:eastAsia="方正小标宋简体" w:cs="方正小标宋简体"/>
          <w:b w:val="0"/>
          <w:bCs/>
          <w:i w:val="0"/>
          <w:iCs w:val="0"/>
          <w:sz w:val="44"/>
          <w:szCs w:val="44"/>
        </w:rPr>
        <w:t>窒息死亡事故直接经济损失明细</w:t>
      </w:r>
    </w:p>
    <w:p>
      <w:pPr>
        <w:ind w:firstLine="562"/>
        <w:jc w:val="center"/>
        <w:rPr>
          <w:rFonts w:hAnsi="华文宋体"/>
          <w:b/>
          <w:sz w:val="44"/>
          <w:szCs w:val="44"/>
        </w:rPr>
      </w:pPr>
    </w:p>
    <w:tbl>
      <w:tblPr>
        <w:tblStyle w:val="9"/>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268"/>
        <w:gridCol w:w="2267"/>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7"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项目</w:t>
            </w:r>
          </w:p>
        </w:tc>
        <w:tc>
          <w:tcPr>
            <w:tcW w:w="2268"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人身伤亡后</w:t>
            </w:r>
          </w:p>
          <w:p>
            <w:pPr>
              <w:ind w:firstLine="0" w:firstLineChars="0"/>
              <w:jc w:val="center"/>
              <w:rPr>
                <w:rFonts w:ascii="黑体" w:hAnsi="黑体" w:eastAsia="黑体" w:cs="黑体"/>
                <w:bCs/>
                <w:szCs w:val="32"/>
              </w:rPr>
            </w:pPr>
            <w:r>
              <w:rPr>
                <w:rFonts w:hint="eastAsia" w:ascii="黑体" w:hAnsi="黑体" w:eastAsia="黑体" w:cs="黑体"/>
                <w:bCs/>
                <w:szCs w:val="32"/>
              </w:rPr>
              <w:t>支出的费用</w:t>
            </w:r>
          </w:p>
        </w:tc>
        <w:tc>
          <w:tcPr>
            <w:tcW w:w="2267"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善后处理费用</w:t>
            </w:r>
          </w:p>
        </w:tc>
        <w:tc>
          <w:tcPr>
            <w:tcW w:w="2269"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 xml:space="preserve"> 财产损失价值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7"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费用（万元）</w:t>
            </w:r>
          </w:p>
        </w:tc>
        <w:tc>
          <w:tcPr>
            <w:tcW w:w="2268" w:type="dxa"/>
            <w:vAlign w:val="center"/>
          </w:tcPr>
          <w:p>
            <w:pPr>
              <w:ind w:firstLine="0" w:firstLineChars="0"/>
              <w:jc w:val="center"/>
              <w:rPr>
                <w:rFonts w:hAnsi="华文宋体"/>
                <w:b/>
                <w:sz w:val="28"/>
                <w:szCs w:val="28"/>
              </w:rPr>
            </w:pPr>
            <w:r>
              <w:rPr>
                <w:rFonts w:hint="eastAsia" w:hAnsi="华文宋体"/>
                <w:bCs/>
                <w:sz w:val="28"/>
                <w:szCs w:val="28"/>
              </w:rPr>
              <w:t>0</w:t>
            </w:r>
          </w:p>
        </w:tc>
        <w:tc>
          <w:tcPr>
            <w:tcW w:w="2267" w:type="dxa"/>
            <w:vAlign w:val="center"/>
          </w:tcPr>
          <w:p>
            <w:pPr>
              <w:ind w:firstLine="0" w:firstLineChars="0"/>
              <w:jc w:val="center"/>
              <w:rPr>
                <w:rFonts w:hAnsi="华文宋体"/>
                <w:b/>
                <w:sz w:val="28"/>
                <w:szCs w:val="28"/>
              </w:rPr>
            </w:pPr>
            <w:r>
              <w:rPr>
                <w:rFonts w:hint="eastAsia" w:hAnsi="华文宋体"/>
                <w:bCs/>
                <w:sz w:val="28"/>
                <w:szCs w:val="28"/>
              </w:rPr>
              <w:t>140</w:t>
            </w:r>
          </w:p>
        </w:tc>
        <w:tc>
          <w:tcPr>
            <w:tcW w:w="2269" w:type="dxa"/>
            <w:vAlign w:val="center"/>
          </w:tcPr>
          <w:p>
            <w:pPr>
              <w:ind w:firstLine="0" w:firstLineChars="0"/>
              <w:jc w:val="center"/>
              <w:rPr>
                <w:rFonts w:hAnsi="华文宋体"/>
                <w:b/>
                <w:sz w:val="28"/>
                <w:szCs w:val="28"/>
              </w:rPr>
            </w:pPr>
            <w:r>
              <w:rPr>
                <w:rFonts w:hint="eastAsia" w:hAnsi="华文宋体"/>
                <w:bCs/>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7"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合计（万元）</w:t>
            </w:r>
          </w:p>
        </w:tc>
        <w:tc>
          <w:tcPr>
            <w:tcW w:w="6804" w:type="dxa"/>
            <w:gridSpan w:val="3"/>
            <w:vAlign w:val="center"/>
          </w:tcPr>
          <w:p>
            <w:pPr>
              <w:ind w:firstLine="0" w:firstLineChars="0"/>
              <w:jc w:val="center"/>
              <w:rPr>
                <w:rFonts w:hAnsi="华文宋体"/>
                <w:b/>
                <w:sz w:val="28"/>
                <w:szCs w:val="28"/>
              </w:rPr>
            </w:pPr>
            <w:r>
              <w:rPr>
                <w:rFonts w:hint="eastAsia" w:hAnsi="华文宋体"/>
                <w:bCs/>
                <w:sz w:val="28"/>
                <w:szCs w:val="28"/>
              </w:rPr>
              <w:t>壹佰肆拾万（140万元）</w:t>
            </w:r>
          </w:p>
        </w:tc>
      </w:tr>
    </w:tbl>
    <w:p>
      <w:pPr>
        <w:ind w:firstLine="562"/>
        <w:jc w:val="center"/>
        <w:rPr>
          <w:rFonts w:hAnsi="华文宋体"/>
          <w:b/>
          <w:sz w:val="28"/>
          <w:szCs w:val="28"/>
        </w:rPr>
      </w:pPr>
      <w:r>
        <w:rPr>
          <w:rFonts w:hAnsi="华文宋体"/>
          <w:b/>
          <w:sz w:val="28"/>
          <w:szCs w:val="28"/>
        </w:rPr>
        <w:br w:type="page"/>
      </w:r>
    </w:p>
    <w:p>
      <w:pPr>
        <w:ind w:firstLine="0" w:firstLineChars="0"/>
        <w:rPr>
          <w:rFonts w:ascii="黑体" w:hAnsi="黑体" w:eastAsia="黑体" w:cs="黑体"/>
        </w:rPr>
      </w:pPr>
      <w:r>
        <w:rPr>
          <w:rFonts w:hint="eastAsia" w:ascii="黑体" w:hAnsi="黑体" w:eastAsia="黑体" w:cs="黑体"/>
          <w:color w:val="000000"/>
          <w:szCs w:val="32"/>
        </w:rPr>
        <w:t>附件2</w:t>
      </w:r>
    </w:p>
    <w:p>
      <w:pPr>
        <w:ind w:firstLine="640"/>
      </w:pPr>
    </w:p>
    <w:p>
      <w:pPr>
        <w:ind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上海博鳌混凝土制品有限公司“7·8”</w:t>
      </w:r>
    </w:p>
    <w:p>
      <w:pPr>
        <w:ind w:firstLine="0" w:firstLineChars="0"/>
        <w:jc w:val="center"/>
        <w:rPr>
          <w:rFonts w:hAnsi="宋体"/>
          <w:b w:val="0"/>
          <w:bCs/>
          <w:sz w:val="44"/>
          <w:szCs w:val="44"/>
        </w:rPr>
      </w:pPr>
      <w:r>
        <w:rPr>
          <w:rFonts w:hint="eastAsia" w:ascii="方正小标宋简体" w:hAnsi="方正小标宋简体" w:eastAsia="方正小标宋简体" w:cs="方正小标宋简体"/>
          <w:b w:val="0"/>
          <w:bCs/>
          <w:sz w:val="44"/>
          <w:szCs w:val="44"/>
        </w:rPr>
        <w:t>窒息死亡事故人员伤亡情况</w:t>
      </w:r>
    </w:p>
    <w:p>
      <w:pPr>
        <w:ind w:firstLine="0" w:firstLineChars="0"/>
        <w:rPr>
          <w:rFonts w:hAnsi="华文宋体"/>
          <w:b/>
          <w:sz w:val="28"/>
          <w:szCs w:val="28"/>
        </w:rPr>
      </w:pPr>
    </w:p>
    <w:tbl>
      <w:tblPr>
        <w:tblStyle w:val="9"/>
        <w:tblW w:w="9071" w:type="dxa"/>
        <w:jc w:val="center"/>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974"/>
        <w:gridCol w:w="975"/>
        <w:gridCol w:w="973"/>
        <w:gridCol w:w="974"/>
        <w:gridCol w:w="2767"/>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6"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姓名</w:t>
            </w:r>
          </w:p>
        </w:tc>
        <w:tc>
          <w:tcPr>
            <w:tcW w:w="974"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性别</w:t>
            </w:r>
          </w:p>
        </w:tc>
        <w:tc>
          <w:tcPr>
            <w:tcW w:w="975"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年龄</w:t>
            </w:r>
          </w:p>
        </w:tc>
        <w:tc>
          <w:tcPr>
            <w:tcW w:w="973"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工种</w:t>
            </w:r>
          </w:p>
        </w:tc>
        <w:tc>
          <w:tcPr>
            <w:tcW w:w="974"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籍贯</w:t>
            </w:r>
          </w:p>
        </w:tc>
        <w:tc>
          <w:tcPr>
            <w:tcW w:w="2767"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家庭</w:t>
            </w:r>
          </w:p>
          <w:p>
            <w:pPr>
              <w:ind w:firstLine="0" w:firstLineChars="0"/>
              <w:jc w:val="center"/>
              <w:rPr>
                <w:rFonts w:ascii="黑体" w:hAnsi="黑体" w:eastAsia="黑体" w:cs="黑体"/>
                <w:bCs/>
                <w:szCs w:val="32"/>
              </w:rPr>
            </w:pPr>
            <w:r>
              <w:rPr>
                <w:rFonts w:hint="eastAsia" w:ascii="黑体" w:hAnsi="黑体" w:eastAsia="黑体" w:cs="黑体"/>
                <w:bCs/>
                <w:szCs w:val="32"/>
              </w:rPr>
              <w:t>地址</w:t>
            </w:r>
          </w:p>
        </w:tc>
        <w:tc>
          <w:tcPr>
            <w:tcW w:w="1112" w:type="dxa"/>
            <w:vAlign w:val="center"/>
          </w:tcPr>
          <w:p>
            <w:pPr>
              <w:ind w:firstLine="0" w:firstLineChars="0"/>
              <w:jc w:val="center"/>
              <w:rPr>
                <w:rFonts w:ascii="黑体" w:hAnsi="黑体" w:eastAsia="黑体" w:cs="黑体"/>
                <w:bCs/>
                <w:szCs w:val="32"/>
              </w:rPr>
            </w:pPr>
            <w:r>
              <w:rPr>
                <w:rFonts w:hint="eastAsia" w:ascii="黑体" w:hAnsi="黑体" w:eastAsia="黑体" w:cs="黑体"/>
                <w:bCs/>
                <w:szCs w:val="32"/>
              </w:rPr>
              <w:t>伤害</w:t>
            </w:r>
          </w:p>
          <w:p>
            <w:pPr>
              <w:ind w:firstLine="0" w:firstLineChars="0"/>
              <w:jc w:val="center"/>
              <w:rPr>
                <w:rFonts w:ascii="黑体" w:hAnsi="黑体" w:eastAsia="黑体" w:cs="黑体"/>
                <w:bCs/>
                <w:szCs w:val="32"/>
              </w:rPr>
            </w:pPr>
            <w:r>
              <w:rPr>
                <w:rFonts w:hint="eastAsia" w:ascii="黑体" w:hAnsi="黑体" w:eastAsia="黑体" w:cs="黑体"/>
                <w:bCs/>
                <w:szCs w:val="32"/>
              </w:rPr>
              <w:t>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6" w:type="dxa"/>
            <w:vAlign w:val="center"/>
          </w:tcPr>
          <w:p>
            <w:pPr>
              <w:ind w:firstLine="0" w:firstLineChars="0"/>
              <w:jc w:val="center"/>
              <w:rPr>
                <w:rFonts w:hint="eastAsia" w:hAnsi="华文宋体" w:eastAsia="仿宋_GB2312"/>
                <w:sz w:val="28"/>
                <w:szCs w:val="28"/>
                <w:lang w:eastAsia="zh-CN"/>
              </w:rPr>
            </w:pPr>
            <w:r>
              <w:rPr>
                <w:rFonts w:hint="eastAsia" w:hAnsi="华文宋体"/>
                <w:sz w:val="28"/>
                <w:szCs w:val="28"/>
                <w:lang w:eastAsia="zh-CN"/>
              </w:rPr>
              <w:t>张某海</w:t>
            </w:r>
          </w:p>
        </w:tc>
        <w:tc>
          <w:tcPr>
            <w:tcW w:w="974" w:type="dxa"/>
            <w:vAlign w:val="center"/>
          </w:tcPr>
          <w:p>
            <w:pPr>
              <w:ind w:firstLine="0" w:firstLineChars="0"/>
              <w:jc w:val="center"/>
              <w:rPr>
                <w:rFonts w:hAnsi="华文宋体"/>
                <w:sz w:val="28"/>
                <w:szCs w:val="28"/>
              </w:rPr>
            </w:pPr>
            <w:r>
              <w:rPr>
                <w:rFonts w:hint="eastAsia" w:hAnsi="华文宋体"/>
                <w:sz w:val="28"/>
                <w:szCs w:val="28"/>
              </w:rPr>
              <w:t>男</w:t>
            </w:r>
          </w:p>
        </w:tc>
        <w:tc>
          <w:tcPr>
            <w:tcW w:w="975" w:type="dxa"/>
            <w:vAlign w:val="center"/>
          </w:tcPr>
          <w:p>
            <w:pPr>
              <w:ind w:firstLine="0" w:firstLineChars="0"/>
              <w:jc w:val="center"/>
              <w:rPr>
                <w:rFonts w:hAnsi="华文宋体"/>
                <w:sz w:val="28"/>
                <w:szCs w:val="28"/>
              </w:rPr>
            </w:pPr>
            <w:r>
              <w:rPr>
                <w:rFonts w:hint="eastAsia" w:hAnsi="华文宋体"/>
                <w:sz w:val="28"/>
                <w:szCs w:val="28"/>
              </w:rPr>
              <w:t>62岁</w:t>
            </w:r>
          </w:p>
        </w:tc>
        <w:tc>
          <w:tcPr>
            <w:tcW w:w="973" w:type="dxa"/>
            <w:vAlign w:val="center"/>
          </w:tcPr>
          <w:p>
            <w:pPr>
              <w:ind w:firstLine="0" w:firstLineChars="0"/>
              <w:jc w:val="center"/>
              <w:rPr>
                <w:rFonts w:hint="eastAsia" w:hAnsi="华文宋体" w:eastAsia="仿宋_GB2312"/>
                <w:sz w:val="28"/>
                <w:szCs w:val="28"/>
                <w:lang w:val="en-US" w:eastAsia="zh-CN"/>
              </w:rPr>
            </w:pPr>
            <w:r>
              <w:rPr>
                <w:rFonts w:hint="eastAsia" w:hAnsi="华文宋体"/>
                <w:sz w:val="28"/>
                <w:szCs w:val="28"/>
                <w:lang w:val="en-US" w:eastAsia="zh-CN"/>
              </w:rPr>
              <w:t>辅助工</w:t>
            </w:r>
          </w:p>
        </w:tc>
        <w:tc>
          <w:tcPr>
            <w:tcW w:w="974" w:type="dxa"/>
            <w:vAlign w:val="center"/>
          </w:tcPr>
          <w:p>
            <w:pPr>
              <w:ind w:firstLine="0" w:firstLineChars="0"/>
              <w:jc w:val="center"/>
              <w:rPr>
                <w:rFonts w:hAnsi="华文宋体"/>
                <w:sz w:val="28"/>
                <w:szCs w:val="28"/>
              </w:rPr>
            </w:pPr>
            <w:r>
              <w:rPr>
                <w:rFonts w:hint="eastAsia" w:hAnsi="华文宋体"/>
                <w:sz w:val="28"/>
                <w:szCs w:val="28"/>
              </w:rPr>
              <w:t>上海</w:t>
            </w:r>
          </w:p>
        </w:tc>
        <w:tc>
          <w:tcPr>
            <w:tcW w:w="2767" w:type="dxa"/>
            <w:vAlign w:val="center"/>
          </w:tcPr>
          <w:p>
            <w:pPr>
              <w:ind w:firstLine="0" w:firstLineChars="0"/>
              <w:rPr>
                <w:rFonts w:hAnsi="华文宋体"/>
                <w:sz w:val="28"/>
                <w:szCs w:val="28"/>
              </w:rPr>
            </w:pPr>
            <w:r>
              <w:rPr>
                <w:rFonts w:hint="eastAsia"/>
                <w:sz w:val="28"/>
                <w:szCs w:val="28"/>
              </w:rPr>
              <w:t>上海市崇明区陈家镇</w:t>
            </w:r>
            <w:r>
              <w:rPr>
                <w:rFonts w:hint="eastAsia"/>
                <w:sz w:val="28"/>
                <w:szCs w:val="28"/>
                <w:lang w:val="en-US" w:eastAsia="zh-CN"/>
              </w:rPr>
              <w:t>XX</w:t>
            </w:r>
            <w:r>
              <w:rPr>
                <w:rFonts w:hint="eastAsia"/>
                <w:sz w:val="28"/>
                <w:szCs w:val="28"/>
              </w:rPr>
              <w:t>村</w:t>
            </w:r>
            <w:r>
              <w:rPr>
                <w:rFonts w:hint="eastAsia"/>
                <w:sz w:val="28"/>
                <w:szCs w:val="28"/>
                <w:lang w:val="en-US" w:eastAsia="zh-CN"/>
              </w:rPr>
              <w:t>XX</w:t>
            </w:r>
            <w:bookmarkStart w:id="0" w:name="_GoBack"/>
            <w:bookmarkEnd w:id="0"/>
            <w:r>
              <w:rPr>
                <w:rFonts w:hint="eastAsia"/>
                <w:sz w:val="28"/>
                <w:szCs w:val="28"/>
              </w:rPr>
              <w:t>号</w:t>
            </w:r>
          </w:p>
        </w:tc>
        <w:tc>
          <w:tcPr>
            <w:tcW w:w="1112" w:type="dxa"/>
            <w:vAlign w:val="center"/>
          </w:tcPr>
          <w:p>
            <w:pPr>
              <w:ind w:firstLine="0" w:firstLineChars="0"/>
              <w:jc w:val="center"/>
              <w:rPr>
                <w:rFonts w:hAnsi="华文宋体"/>
                <w:sz w:val="28"/>
                <w:szCs w:val="28"/>
              </w:rPr>
            </w:pPr>
            <w:r>
              <w:rPr>
                <w:rFonts w:hint="eastAsia" w:hAnsi="华文宋体"/>
                <w:sz w:val="28"/>
                <w:szCs w:val="28"/>
              </w:rPr>
              <w:t>死亡</w:t>
            </w:r>
          </w:p>
        </w:tc>
      </w:tr>
    </w:tbl>
    <w:p>
      <w:pPr>
        <w:ind w:firstLine="0" w:firstLineChars="0"/>
        <w:rPr>
          <w:rFonts w:hint="eastAsia"/>
          <w:szCs w:val="32"/>
        </w:rPr>
      </w:pPr>
      <w:r>
        <w:rPr>
          <w:rFonts w:hint="eastAsia"/>
          <w:szCs w:val="32"/>
        </w:rPr>
        <w:t>身份证：31023019581009</w:t>
      </w:r>
      <w:r>
        <w:rPr>
          <w:rFonts w:hint="eastAsia"/>
          <w:szCs w:val="32"/>
          <w:lang w:val="en-US" w:eastAsia="zh-CN"/>
        </w:rPr>
        <w:t>XXXX</w:t>
      </w:r>
      <w:r>
        <w:rPr>
          <w:rFonts w:hint="eastAsia"/>
          <w:szCs w:val="32"/>
        </w:rPr>
        <w:t>。</w:t>
      </w:r>
    </w:p>
    <w:p>
      <w:pPr>
        <w:rPr>
          <w:rFonts w:hint="eastAsia"/>
          <w:szCs w:val="32"/>
        </w:rPr>
      </w:pPr>
      <w:r>
        <w:rPr>
          <w:rFonts w:hint="eastAsia"/>
          <w:szCs w:val="32"/>
        </w:rPr>
        <w:br w:type="page"/>
      </w:r>
    </w:p>
    <w:p>
      <w:pPr>
        <w:pStyle w:val="10"/>
        <w:rPr>
          <w:rFonts w:hint="default"/>
          <w:sz w:val="32"/>
          <w:szCs w:val="32"/>
          <w:lang w:val="en-US" w:eastAsia="zh-CN"/>
        </w:rPr>
      </w:pPr>
      <w:r>
        <w:rPr>
          <w:rFonts w:hint="eastAsia"/>
          <w:sz w:val="32"/>
          <w:szCs w:val="32"/>
          <w:lang w:val="en-US" w:eastAsia="zh-CN"/>
        </w:rPr>
        <w:t>附件3</w:t>
      </w:r>
    </w:p>
    <w:p>
      <w:pPr>
        <w:pStyle w:val="10"/>
        <w:jc w:val="center"/>
        <w:rPr>
          <w:rFonts w:hint="eastAsia" w:eastAsia="黑体"/>
          <w:lang w:eastAsia="zh-CN"/>
        </w:rPr>
      </w:pPr>
      <w:r>
        <w:rPr>
          <w:rFonts w:hint="eastAsia" w:eastAsia="黑体"/>
          <w:lang w:eastAsia="zh-CN"/>
        </w:rPr>
        <w:drawing>
          <wp:inline distT="0" distB="0" distL="114300" distR="114300">
            <wp:extent cx="5198110" cy="7343775"/>
            <wp:effectExtent l="0" t="0" r="13970" b="1905"/>
            <wp:docPr id="1" name="图片 1" descr="签到表+证据卷页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到表+证据卷页_1"/>
                    <pic:cNvPicPr>
                      <a:picLocks noChangeAspect="1"/>
                    </pic:cNvPicPr>
                  </pic:nvPicPr>
                  <pic:blipFill>
                    <a:blip r:embed="rId10"/>
                    <a:stretch>
                      <a:fillRect/>
                    </a:stretch>
                  </pic:blipFill>
                  <pic:spPr>
                    <a:xfrm>
                      <a:off x="0" y="0"/>
                      <a:ext cx="5198110" cy="7343775"/>
                    </a:xfrm>
                    <a:prstGeom prst="rect">
                      <a:avLst/>
                    </a:prstGeom>
                  </pic:spPr>
                </pic:pic>
              </a:graphicData>
            </a:graphic>
          </wp:inline>
        </w:drawing>
      </w:r>
    </w:p>
    <w:p>
      <w:pPr>
        <w:spacing w:line="240" w:lineRule="auto"/>
        <w:ind w:left="0" w:leftChars="0" w:firstLine="0" w:firstLineChars="0"/>
        <w:rPr>
          <w:rFonts w:hint="eastAsia" w:eastAsia="黑体"/>
          <w:lang w:eastAsia="zh-CN"/>
        </w:rPr>
      </w:pPr>
      <w:r>
        <w:rPr>
          <w:rFonts w:hint="eastAsia" w:eastAsia="黑体"/>
          <w:lang w:eastAsia="zh-CN"/>
        </w:rPr>
        <w:drawing>
          <wp:inline distT="0" distB="0" distL="114300" distR="114300">
            <wp:extent cx="5615940" cy="7934960"/>
            <wp:effectExtent l="0" t="0" r="7620" b="5080"/>
            <wp:docPr id="2" name="图片 2" descr="签到表+证据卷页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到表+证据卷页_2"/>
                    <pic:cNvPicPr>
                      <a:picLocks noChangeAspect="1"/>
                    </pic:cNvPicPr>
                  </pic:nvPicPr>
                  <pic:blipFill>
                    <a:blip r:embed="rId11"/>
                    <a:stretch>
                      <a:fillRect/>
                    </a:stretch>
                  </pic:blipFill>
                  <pic:spPr>
                    <a:xfrm>
                      <a:off x="0" y="0"/>
                      <a:ext cx="5615940" cy="793496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ind w:firstLine="420"/>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6pebnPAAAA&#10;BQEAAA8AAAAAAAAAAQAgAAAAIgAAAGRycy9kb3ducmV2LnhtbFBLAQIUABQAAAAIAIdO4kAEceGs&#10;tAEAAF0DAAAOAAAAAAAAAAEAIAAAAB4BAABkcnMvZTJvRG9jLnhtbFBLBQYAAAAABgAGAFkBAABE&#10;BQAAAAA=&#10;">
              <v:fill on="f" focussize="0,0"/>
              <v:stroke on="f"/>
              <v:imagedata o:title=""/>
              <o:lock v:ext="edit" aspectratio="f"/>
              <v:textbox inset="0mm,0mm,0mm,0mm" style="mso-fit-shape-to-text:t;">
                <w:txbxContent>
                  <w:p>
                    <w:pPr>
                      <w:pStyle w:val="4"/>
                      <w:ind w:firstLine="420"/>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6E"/>
    <w:rsid w:val="00044247"/>
    <w:rsid w:val="000D710F"/>
    <w:rsid w:val="00117A06"/>
    <w:rsid w:val="00307F3C"/>
    <w:rsid w:val="003941AB"/>
    <w:rsid w:val="00413C6E"/>
    <w:rsid w:val="00481449"/>
    <w:rsid w:val="004B3EA4"/>
    <w:rsid w:val="005129F5"/>
    <w:rsid w:val="00677075"/>
    <w:rsid w:val="007D4F8F"/>
    <w:rsid w:val="00810287"/>
    <w:rsid w:val="00865C6B"/>
    <w:rsid w:val="00890A57"/>
    <w:rsid w:val="008A756E"/>
    <w:rsid w:val="008B341E"/>
    <w:rsid w:val="00927CDB"/>
    <w:rsid w:val="00956531"/>
    <w:rsid w:val="009A24F2"/>
    <w:rsid w:val="009E467F"/>
    <w:rsid w:val="00AB5749"/>
    <w:rsid w:val="00B4399A"/>
    <w:rsid w:val="00BA008C"/>
    <w:rsid w:val="00D078D3"/>
    <w:rsid w:val="00DA5C17"/>
    <w:rsid w:val="00EC3B36"/>
    <w:rsid w:val="00EC4478"/>
    <w:rsid w:val="02B75A8B"/>
    <w:rsid w:val="03310E4D"/>
    <w:rsid w:val="03326EB2"/>
    <w:rsid w:val="04314DCB"/>
    <w:rsid w:val="047B71E6"/>
    <w:rsid w:val="05121D0E"/>
    <w:rsid w:val="061F7577"/>
    <w:rsid w:val="06200C52"/>
    <w:rsid w:val="07591CE9"/>
    <w:rsid w:val="07654CCC"/>
    <w:rsid w:val="07891B21"/>
    <w:rsid w:val="07E9423D"/>
    <w:rsid w:val="08247A8C"/>
    <w:rsid w:val="09102793"/>
    <w:rsid w:val="094277D6"/>
    <w:rsid w:val="096969D1"/>
    <w:rsid w:val="09F251AE"/>
    <w:rsid w:val="0B3F7148"/>
    <w:rsid w:val="0C1C7F2B"/>
    <w:rsid w:val="0D1D43C5"/>
    <w:rsid w:val="0D25506C"/>
    <w:rsid w:val="0D685877"/>
    <w:rsid w:val="0DBF03BD"/>
    <w:rsid w:val="0F6B3BAD"/>
    <w:rsid w:val="114C54CC"/>
    <w:rsid w:val="11824F8D"/>
    <w:rsid w:val="118E3F58"/>
    <w:rsid w:val="125B6E38"/>
    <w:rsid w:val="127D082D"/>
    <w:rsid w:val="137210A5"/>
    <w:rsid w:val="1464394B"/>
    <w:rsid w:val="157E7A90"/>
    <w:rsid w:val="15EC113E"/>
    <w:rsid w:val="171065EA"/>
    <w:rsid w:val="191C127A"/>
    <w:rsid w:val="19215A1D"/>
    <w:rsid w:val="1989719F"/>
    <w:rsid w:val="19B50F8F"/>
    <w:rsid w:val="1AE33DEF"/>
    <w:rsid w:val="1BBD1753"/>
    <w:rsid w:val="1D6D3C7F"/>
    <w:rsid w:val="1EB7353D"/>
    <w:rsid w:val="1F164BA3"/>
    <w:rsid w:val="20D147EE"/>
    <w:rsid w:val="21374CE3"/>
    <w:rsid w:val="214E378D"/>
    <w:rsid w:val="23597BC8"/>
    <w:rsid w:val="2395405F"/>
    <w:rsid w:val="23A36B70"/>
    <w:rsid w:val="24EC7A99"/>
    <w:rsid w:val="25967A4D"/>
    <w:rsid w:val="25AB1677"/>
    <w:rsid w:val="25F6334A"/>
    <w:rsid w:val="26303240"/>
    <w:rsid w:val="26754DC8"/>
    <w:rsid w:val="278429B1"/>
    <w:rsid w:val="287F6252"/>
    <w:rsid w:val="28EA6EE2"/>
    <w:rsid w:val="29701F7F"/>
    <w:rsid w:val="297E2BF3"/>
    <w:rsid w:val="29986133"/>
    <w:rsid w:val="2B816408"/>
    <w:rsid w:val="2CC3583F"/>
    <w:rsid w:val="2CFA3B2D"/>
    <w:rsid w:val="2D917E43"/>
    <w:rsid w:val="2E032411"/>
    <w:rsid w:val="2E0D42EC"/>
    <w:rsid w:val="2E795BBC"/>
    <w:rsid w:val="2E97319A"/>
    <w:rsid w:val="2EC04026"/>
    <w:rsid w:val="2EC67061"/>
    <w:rsid w:val="2FBD08F8"/>
    <w:rsid w:val="300F72A5"/>
    <w:rsid w:val="307C5943"/>
    <w:rsid w:val="30A261EA"/>
    <w:rsid w:val="30D31161"/>
    <w:rsid w:val="32203801"/>
    <w:rsid w:val="32F33354"/>
    <w:rsid w:val="34002B23"/>
    <w:rsid w:val="342E70AB"/>
    <w:rsid w:val="3558361D"/>
    <w:rsid w:val="36662912"/>
    <w:rsid w:val="37A31589"/>
    <w:rsid w:val="37FB082C"/>
    <w:rsid w:val="398650D1"/>
    <w:rsid w:val="3A363657"/>
    <w:rsid w:val="3AE41150"/>
    <w:rsid w:val="3C7679B3"/>
    <w:rsid w:val="3D5C1B82"/>
    <w:rsid w:val="3D625E09"/>
    <w:rsid w:val="3E7F373B"/>
    <w:rsid w:val="3EB51708"/>
    <w:rsid w:val="3EFD2E7B"/>
    <w:rsid w:val="3F2C1207"/>
    <w:rsid w:val="3F2C13DA"/>
    <w:rsid w:val="3F5F5A7C"/>
    <w:rsid w:val="3F637DB4"/>
    <w:rsid w:val="3FA47605"/>
    <w:rsid w:val="3FCF0CE7"/>
    <w:rsid w:val="41992746"/>
    <w:rsid w:val="43057876"/>
    <w:rsid w:val="44990B75"/>
    <w:rsid w:val="44B30984"/>
    <w:rsid w:val="46D8621C"/>
    <w:rsid w:val="47864C9B"/>
    <w:rsid w:val="47906433"/>
    <w:rsid w:val="47B4279B"/>
    <w:rsid w:val="47C713D4"/>
    <w:rsid w:val="498F415D"/>
    <w:rsid w:val="4AC22C19"/>
    <w:rsid w:val="4B106EBC"/>
    <w:rsid w:val="4B6C1EEA"/>
    <w:rsid w:val="4C386F83"/>
    <w:rsid w:val="4C7A173A"/>
    <w:rsid w:val="4DF25D2E"/>
    <w:rsid w:val="4E1F7114"/>
    <w:rsid w:val="4FD2065C"/>
    <w:rsid w:val="50CB7D59"/>
    <w:rsid w:val="51363511"/>
    <w:rsid w:val="52062E02"/>
    <w:rsid w:val="520C6C3D"/>
    <w:rsid w:val="52BE3AFD"/>
    <w:rsid w:val="53034675"/>
    <w:rsid w:val="54A956AE"/>
    <w:rsid w:val="5524283B"/>
    <w:rsid w:val="557E1D7B"/>
    <w:rsid w:val="55CF73BF"/>
    <w:rsid w:val="55DB6B7F"/>
    <w:rsid w:val="563A6172"/>
    <w:rsid w:val="56AC4570"/>
    <w:rsid w:val="56DB6BC1"/>
    <w:rsid w:val="58170C99"/>
    <w:rsid w:val="58654D36"/>
    <w:rsid w:val="5A016610"/>
    <w:rsid w:val="5AEB35C2"/>
    <w:rsid w:val="5BE8256F"/>
    <w:rsid w:val="5C0E0650"/>
    <w:rsid w:val="5EC40414"/>
    <w:rsid w:val="5EE83D72"/>
    <w:rsid w:val="5EFD7E6C"/>
    <w:rsid w:val="5FF6163C"/>
    <w:rsid w:val="603C2E4A"/>
    <w:rsid w:val="60DB0BBF"/>
    <w:rsid w:val="620C3452"/>
    <w:rsid w:val="63EA1C06"/>
    <w:rsid w:val="6402187E"/>
    <w:rsid w:val="642C7D56"/>
    <w:rsid w:val="647B579B"/>
    <w:rsid w:val="6548564A"/>
    <w:rsid w:val="654E1F92"/>
    <w:rsid w:val="689F291C"/>
    <w:rsid w:val="68F3598B"/>
    <w:rsid w:val="697A2300"/>
    <w:rsid w:val="69991822"/>
    <w:rsid w:val="69996500"/>
    <w:rsid w:val="6A42041C"/>
    <w:rsid w:val="6B0E38F3"/>
    <w:rsid w:val="6C400098"/>
    <w:rsid w:val="6CF772FF"/>
    <w:rsid w:val="6D974BD2"/>
    <w:rsid w:val="6DFD7001"/>
    <w:rsid w:val="6E177176"/>
    <w:rsid w:val="6F2050F2"/>
    <w:rsid w:val="6F3C7F50"/>
    <w:rsid w:val="6F3D2CB9"/>
    <w:rsid w:val="705904F5"/>
    <w:rsid w:val="717C4A26"/>
    <w:rsid w:val="71C64EB4"/>
    <w:rsid w:val="74960879"/>
    <w:rsid w:val="75A80EA4"/>
    <w:rsid w:val="76446F4E"/>
    <w:rsid w:val="76DE0B9F"/>
    <w:rsid w:val="76F678A0"/>
    <w:rsid w:val="77312079"/>
    <w:rsid w:val="77492F5B"/>
    <w:rsid w:val="787A4111"/>
    <w:rsid w:val="790E2DD9"/>
    <w:rsid w:val="794E7EC0"/>
    <w:rsid w:val="79CD322F"/>
    <w:rsid w:val="79F03C3D"/>
    <w:rsid w:val="7A71490C"/>
    <w:rsid w:val="7ACB2DA2"/>
    <w:rsid w:val="7B1F757E"/>
    <w:rsid w:val="7B4E5594"/>
    <w:rsid w:val="7BF07102"/>
    <w:rsid w:val="7C1A6F01"/>
    <w:rsid w:val="7C81312D"/>
    <w:rsid w:val="7CD65FC3"/>
    <w:rsid w:val="7E2F4EB5"/>
    <w:rsid w:val="7EFE3EEC"/>
    <w:rsid w:val="7FA17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560" w:lineRule="exact"/>
      <w:ind w:firstLine="880" w:firstLineChars="200"/>
      <w:jc w:val="both"/>
    </w:pPr>
    <w:rPr>
      <w:rFonts w:ascii="仿宋_GB2312" w:hAnsi="仿宋_GB2312" w:eastAsia="仿宋_GB2312" w:cs="Times New Roman"/>
      <w:kern w:val="2"/>
      <w:sz w:val="32"/>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qFormat/>
    <w:uiPriority w:val="0"/>
    <w:rPr>
      <w:rFonts w:ascii="仿宋_GB2312" w:eastAsia="仿宋_GB2312"/>
      <w:sz w:val="28"/>
      <w:szCs w:val="20"/>
    </w:rPr>
  </w:style>
  <w:style w:type="paragraph" w:styleId="4">
    <w:name w:val="footer"/>
    <w:basedOn w:val="1"/>
    <w:link w:val="12"/>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1">
    <w:name w:val="页眉 Char"/>
    <w:basedOn w:val="7"/>
    <w:link w:val="5"/>
    <w:qFormat/>
    <w:uiPriority w:val="0"/>
    <w:rPr>
      <w:rFonts w:ascii="仿宋_GB2312" w:hAnsi="仿宋_GB2312" w:eastAsia="仿宋_GB2312"/>
      <w:kern w:val="2"/>
      <w:sz w:val="18"/>
      <w:szCs w:val="18"/>
    </w:rPr>
  </w:style>
  <w:style w:type="character" w:customStyle="1" w:styleId="12">
    <w:name w:val="页脚 Char"/>
    <w:basedOn w:val="7"/>
    <w:link w:val="4"/>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457</Words>
  <Characters>2607</Characters>
  <Lines>21</Lines>
  <Paragraphs>6</Paragraphs>
  <TotalTime>20</TotalTime>
  <ScaleCrop>false</ScaleCrop>
  <LinksUpToDate>false</LinksUpToDate>
  <CharactersWithSpaces>3058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2021-07-15T07:21:00Z</dcterms:created>
  <dc:creator>Administrator</dc:creator>
  <cp:lastModifiedBy>Administrator</cp:lastModifiedBy>
  <cp:lastPrinted>2021-07-20T07:21:00Z</cp:lastPrinted>
  <dcterms:modified xsi:type="dcterms:W3CDTF">2021-09-07T02:30:24Z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